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AB4" w:rsidRPr="00230911" w:rsidRDefault="00A744B0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 w:rsidR="00922AB4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11</w:t>
      </w:r>
      <w:r w:rsidR="00922AB4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922AB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</w:t>
      </w:r>
      <w:r w:rsidR="00922AB4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60</w:t>
      </w:r>
      <w:r w:rsidR="00922AB4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922AB4" w:rsidRPr="00230911" w:rsidRDefault="00922AB4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22AB4" w:rsidRPr="00230911" w:rsidRDefault="00922AB4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22AB4" w:rsidRPr="00230911" w:rsidRDefault="00922AB4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</w:t>
      </w: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:rsidR="00922AB4" w:rsidRPr="00230911" w:rsidRDefault="00922AB4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:rsidR="00922AB4" w:rsidRDefault="00922AB4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«ГАХАНЫ»</w:t>
      </w:r>
    </w:p>
    <w:p w:rsidR="00922AB4" w:rsidRPr="00230911" w:rsidRDefault="00922AB4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22AB4" w:rsidRPr="00230911" w:rsidRDefault="00922AB4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744B0" w:rsidRDefault="00A744B0" w:rsidP="00922AB4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367E8" w:rsidRPr="00A744B0" w:rsidRDefault="00A744B0" w:rsidP="00A744B0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ПРЕКРАЩЕНИИ ПРАВА ПОСТОЯННОГО (БЕССРОЧНОГО) ПОЛЬЗОВАНИЯ ЗЕМЕЛЬНОГО УЧАСТКА</w:t>
      </w:r>
    </w:p>
    <w:p w:rsidR="00922AB4" w:rsidRPr="00560939" w:rsidRDefault="00922AB4" w:rsidP="002367E8">
      <w:pPr>
        <w:spacing w:after="0" w:line="240" w:lineRule="auto"/>
        <w:rPr>
          <w:b/>
          <w:sz w:val="24"/>
          <w:szCs w:val="24"/>
        </w:rPr>
      </w:pPr>
    </w:p>
    <w:p w:rsidR="00922AB4" w:rsidRDefault="00922AB4" w:rsidP="00922A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C5011">
        <w:rPr>
          <w:rFonts w:ascii="Arial" w:hAnsi="Arial" w:cs="Arial"/>
          <w:sz w:val="24"/>
          <w:szCs w:val="24"/>
        </w:rPr>
        <w:t xml:space="preserve">В соответствии </w:t>
      </w:r>
      <w:r w:rsidR="002367E8">
        <w:rPr>
          <w:rFonts w:ascii="Arial" w:hAnsi="Arial" w:cs="Arial"/>
          <w:sz w:val="24"/>
          <w:szCs w:val="24"/>
        </w:rPr>
        <w:t>с</w:t>
      </w:r>
      <w:r w:rsidR="00A744B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744B0">
        <w:rPr>
          <w:rFonts w:ascii="Arial" w:hAnsi="Arial" w:cs="Arial"/>
          <w:sz w:val="24"/>
          <w:szCs w:val="24"/>
        </w:rPr>
        <w:t>ч</w:t>
      </w:r>
      <w:proofErr w:type="gramEnd"/>
      <w:r w:rsidR="00A744B0">
        <w:rPr>
          <w:rFonts w:ascii="Arial" w:hAnsi="Arial" w:cs="Arial"/>
          <w:sz w:val="24"/>
          <w:szCs w:val="24"/>
        </w:rPr>
        <w:t>.1</w:t>
      </w:r>
      <w:r w:rsidR="002367E8">
        <w:rPr>
          <w:rFonts w:ascii="Arial" w:hAnsi="Arial" w:cs="Arial"/>
          <w:sz w:val="24"/>
          <w:szCs w:val="24"/>
        </w:rPr>
        <w:t xml:space="preserve"> ст. </w:t>
      </w:r>
      <w:r w:rsidR="00A744B0">
        <w:rPr>
          <w:rFonts w:ascii="Arial" w:hAnsi="Arial" w:cs="Arial"/>
          <w:sz w:val="24"/>
          <w:szCs w:val="24"/>
        </w:rPr>
        <w:t>45.</w:t>
      </w:r>
      <w:r w:rsidR="002367E8">
        <w:rPr>
          <w:rFonts w:ascii="Arial" w:hAnsi="Arial" w:cs="Arial"/>
          <w:sz w:val="24"/>
          <w:szCs w:val="24"/>
        </w:rPr>
        <w:t xml:space="preserve"> Земельного кодекса Российск</w:t>
      </w:r>
      <w:r w:rsidR="00B53BC4">
        <w:rPr>
          <w:rFonts w:ascii="Arial" w:hAnsi="Arial" w:cs="Arial"/>
          <w:sz w:val="24"/>
          <w:szCs w:val="24"/>
        </w:rPr>
        <w:t>ой</w:t>
      </w:r>
      <w:r w:rsidR="002367E8">
        <w:rPr>
          <w:rFonts w:ascii="Arial" w:hAnsi="Arial" w:cs="Arial"/>
          <w:sz w:val="24"/>
          <w:szCs w:val="24"/>
        </w:rPr>
        <w:t xml:space="preserve"> Федерации от 25.10.2001г. №136-ФЗ, Федеральным законом от 06.10.2003г. №131-ФЗ «Об общих принципах </w:t>
      </w:r>
      <w:r w:rsidR="00B53BC4">
        <w:rPr>
          <w:rFonts w:ascii="Arial" w:hAnsi="Arial" w:cs="Arial"/>
          <w:sz w:val="24"/>
          <w:szCs w:val="24"/>
        </w:rPr>
        <w:t xml:space="preserve">организации </w:t>
      </w:r>
      <w:r w:rsidR="002367E8">
        <w:rPr>
          <w:rFonts w:ascii="Arial" w:hAnsi="Arial" w:cs="Arial"/>
          <w:sz w:val="24"/>
          <w:szCs w:val="24"/>
        </w:rPr>
        <w:t xml:space="preserve">местного самоуправления в Российской Федерации», </w:t>
      </w:r>
      <w:r w:rsidR="00A744B0">
        <w:rPr>
          <w:rFonts w:ascii="Arial" w:hAnsi="Arial" w:cs="Arial"/>
          <w:sz w:val="24"/>
          <w:szCs w:val="24"/>
        </w:rPr>
        <w:t xml:space="preserve">руководствуясь </w:t>
      </w:r>
      <w:r w:rsidR="002367E8">
        <w:rPr>
          <w:rFonts w:ascii="Arial" w:hAnsi="Arial" w:cs="Arial"/>
          <w:sz w:val="24"/>
          <w:szCs w:val="24"/>
        </w:rPr>
        <w:t xml:space="preserve"> Устав</w:t>
      </w:r>
      <w:r w:rsidR="00A744B0">
        <w:rPr>
          <w:rFonts w:ascii="Arial" w:hAnsi="Arial" w:cs="Arial"/>
          <w:sz w:val="24"/>
          <w:szCs w:val="24"/>
        </w:rPr>
        <w:t>ом</w:t>
      </w:r>
      <w:r w:rsidR="002367E8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2367E8">
        <w:rPr>
          <w:rFonts w:ascii="Arial" w:hAnsi="Arial" w:cs="Arial"/>
          <w:sz w:val="24"/>
          <w:szCs w:val="24"/>
        </w:rPr>
        <w:t>Гаханы</w:t>
      </w:r>
      <w:proofErr w:type="spellEnd"/>
      <w:r w:rsidR="002367E8">
        <w:rPr>
          <w:rFonts w:ascii="Arial" w:hAnsi="Arial" w:cs="Arial"/>
          <w:sz w:val="24"/>
          <w:szCs w:val="24"/>
        </w:rPr>
        <w:t xml:space="preserve">», </w:t>
      </w:r>
    </w:p>
    <w:p w:rsidR="00922AB4" w:rsidRPr="00F0184B" w:rsidRDefault="00922AB4" w:rsidP="00922A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744B0" w:rsidRDefault="00922AB4" w:rsidP="00A744B0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093336">
        <w:rPr>
          <w:rFonts w:ascii="Arial" w:hAnsi="Arial" w:cs="Arial"/>
          <w:b/>
          <w:sz w:val="30"/>
          <w:szCs w:val="30"/>
        </w:rPr>
        <w:t>ПОСТАНОВЛЯЕТ:</w:t>
      </w:r>
    </w:p>
    <w:p w:rsidR="00A744B0" w:rsidRPr="00A744B0" w:rsidRDefault="00A744B0" w:rsidP="00A744B0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A744B0" w:rsidRPr="00A744B0" w:rsidRDefault="00A744B0" w:rsidP="00A744B0">
      <w:pPr>
        <w:pStyle w:val="a3"/>
        <w:widowControl/>
        <w:numPr>
          <w:ilvl w:val="0"/>
          <w:numId w:val="6"/>
        </w:numPr>
        <w:autoSpaceDE/>
        <w:autoSpaceDN/>
        <w:adjustRightInd/>
        <w:spacing w:after="0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744B0">
        <w:rPr>
          <w:rFonts w:ascii="Arial" w:hAnsi="Arial" w:cs="Arial"/>
          <w:sz w:val="24"/>
          <w:szCs w:val="24"/>
        </w:rPr>
        <w:t xml:space="preserve">Прекратить право постоянного (бессрочного) </w:t>
      </w:r>
      <w:r>
        <w:rPr>
          <w:rFonts w:ascii="Arial" w:hAnsi="Arial" w:cs="Arial"/>
          <w:sz w:val="24"/>
          <w:szCs w:val="24"/>
        </w:rPr>
        <w:t>пользования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A744B0">
        <w:rPr>
          <w:rFonts w:ascii="Arial" w:hAnsi="Arial" w:cs="Arial"/>
          <w:color w:val="000000" w:themeColor="text1"/>
          <w:sz w:val="24"/>
          <w:szCs w:val="24"/>
        </w:rPr>
        <w:t>ИНН 8502003218, ОГ</w:t>
      </w:r>
      <w:r>
        <w:rPr>
          <w:rFonts w:ascii="Arial" w:hAnsi="Arial" w:cs="Arial"/>
          <w:color w:val="000000" w:themeColor="text1"/>
          <w:sz w:val="24"/>
          <w:szCs w:val="24"/>
        </w:rPr>
        <w:t>РН 1068506001024</w:t>
      </w:r>
      <w:r w:rsidRPr="00A744B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на  земельные участки</w:t>
      </w:r>
      <w:r w:rsidRPr="00A744B0">
        <w:rPr>
          <w:rFonts w:ascii="Arial" w:hAnsi="Arial" w:cs="Arial"/>
          <w:color w:val="000000" w:themeColor="text1"/>
          <w:sz w:val="24"/>
          <w:szCs w:val="24"/>
        </w:rPr>
        <w:t>:</w:t>
      </w:r>
    </w:p>
    <w:p w:rsidR="00A744B0" w:rsidRDefault="00A744B0" w:rsidP="00A744B0">
      <w:pPr>
        <w:pStyle w:val="a3"/>
        <w:spacing w:after="0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744B0">
        <w:rPr>
          <w:rFonts w:ascii="Arial" w:hAnsi="Arial" w:cs="Arial"/>
          <w:color w:val="000000" w:themeColor="text1"/>
          <w:sz w:val="24"/>
          <w:szCs w:val="24"/>
        </w:rPr>
        <w:t>-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из земель населенных пунктов, </w:t>
      </w:r>
      <w:r w:rsidRPr="00A744B0">
        <w:rPr>
          <w:rFonts w:ascii="Arial" w:hAnsi="Arial" w:cs="Arial"/>
          <w:color w:val="000000" w:themeColor="text1"/>
          <w:sz w:val="24"/>
          <w:szCs w:val="24"/>
        </w:rPr>
        <w:t xml:space="preserve"> разрешенное использование: для размещения кладбища, с кадастровым номером 85:02:020609:100, </w:t>
      </w:r>
      <w:proofErr w:type="gramStart"/>
      <w:r w:rsidRPr="00A744B0">
        <w:rPr>
          <w:rFonts w:ascii="Arial" w:hAnsi="Arial" w:cs="Arial"/>
          <w:color w:val="000000" w:themeColor="text1"/>
          <w:sz w:val="24"/>
          <w:szCs w:val="24"/>
        </w:rPr>
        <w:t>расположенный</w:t>
      </w:r>
      <w:proofErr w:type="gramEnd"/>
      <w:r w:rsidRPr="00A744B0">
        <w:rPr>
          <w:rFonts w:ascii="Arial" w:hAnsi="Arial" w:cs="Arial"/>
          <w:color w:val="000000" w:themeColor="text1"/>
          <w:sz w:val="24"/>
          <w:szCs w:val="24"/>
        </w:rPr>
        <w:t xml:space="preserve"> по адресу: Иркутская область, </w:t>
      </w:r>
      <w:proofErr w:type="spellStart"/>
      <w:r w:rsidRPr="00A744B0">
        <w:rPr>
          <w:rFonts w:ascii="Arial" w:hAnsi="Arial" w:cs="Arial"/>
          <w:color w:val="000000" w:themeColor="text1"/>
          <w:sz w:val="24"/>
          <w:szCs w:val="24"/>
        </w:rPr>
        <w:t>Баяндаевский</w:t>
      </w:r>
      <w:proofErr w:type="spellEnd"/>
      <w:r w:rsidRPr="00A744B0">
        <w:rPr>
          <w:rFonts w:ascii="Arial" w:hAnsi="Arial" w:cs="Arial"/>
          <w:color w:val="000000" w:themeColor="text1"/>
          <w:sz w:val="24"/>
          <w:szCs w:val="24"/>
        </w:rPr>
        <w:t xml:space="preserve"> район, южнее д. Каменка, на расстоянии 500 м., общей площадью 6613 кв. м.;</w:t>
      </w:r>
    </w:p>
    <w:p w:rsidR="00A744B0" w:rsidRPr="00A744B0" w:rsidRDefault="00A744B0" w:rsidP="00A744B0">
      <w:pPr>
        <w:pStyle w:val="a3"/>
        <w:spacing w:after="0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744B0">
        <w:rPr>
          <w:rFonts w:ascii="Arial" w:hAnsi="Arial" w:cs="Arial"/>
          <w:color w:val="000000" w:themeColor="text1"/>
          <w:sz w:val="24"/>
          <w:szCs w:val="24"/>
        </w:rPr>
        <w:t xml:space="preserve">- из земель населенных пунктов, разрешенное использование: для размещения кладбища, с кадастровым номером 85:02:020602:59, </w:t>
      </w:r>
      <w:proofErr w:type="gramStart"/>
      <w:r w:rsidRPr="00A744B0">
        <w:rPr>
          <w:rFonts w:ascii="Arial" w:hAnsi="Arial" w:cs="Arial"/>
          <w:color w:val="000000" w:themeColor="text1"/>
          <w:sz w:val="24"/>
          <w:szCs w:val="24"/>
        </w:rPr>
        <w:t>расположенный</w:t>
      </w:r>
      <w:proofErr w:type="gramEnd"/>
      <w:r w:rsidRPr="00A744B0">
        <w:rPr>
          <w:rFonts w:ascii="Arial" w:hAnsi="Arial" w:cs="Arial"/>
          <w:color w:val="000000" w:themeColor="text1"/>
          <w:sz w:val="24"/>
          <w:szCs w:val="24"/>
        </w:rPr>
        <w:t xml:space="preserve"> по адресу: Иркутская область, </w:t>
      </w:r>
      <w:proofErr w:type="spellStart"/>
      <w:r w:rsidRPr="00A744B0">
        <w:rPr>
          <w:rFonts w:ascii="Arial" w:hAnsi="Arial" w:cs="Arial"/>
          <w:color w:val="000000" w:themeColor="text1"/>
          <w:sz w:val="24"/>
          <w:szCs w:val="24"/>
        </w:rPr>
        <w:t>Баяндаевский</w:t>
      </w:r>
      <w:proofErr w:type="spellEnd"/>
      <w:r w:rsidRPr="00A744B0">
        <w:rPr>
          <w:rFonts w:ascii="Arial" w:hAnsi="Arial" w:cs="Arial"/>
          <w:color w:val="000000" w:themeColor="text1"/>
          <w:sz w:val="24"/>
          <w:szCs w:val="24"/>
        </w:rPr>
        <w:t xml:space="preserve"> район, северо-западнее д. </w:t>
      </w:r>
      <w:proofErr w:type="spellStart"/>
      <w:r w:rsidRPr="00A744B0">
        <w:rPr>
          <w:rFonts w:ascii="Arial" w:hAnsi="Arial" w:cs="Arial"/>
          <w:color w:val="000000" w:themeColor="text1"/>
          <w:sz w:val="24"/>
          <w:szCs w:val="24"/>
        </w:rPr>
        <w:t>Идыгей</w:t>
      </w:r>
      <w:proofErr w:type="spellEnd"/>
      <w:r w:rsidRPr="00A744B0">
        <w:rPr>
          <w:rFonts w:ascii="Arial" w:hAnsi="Arial" w:cs="Arial"/>
          <w:color w:val="000000" w:themeColor="text1"/>
          <w:sz w:val="24"/>
          <w:szCs w:val="24"/>
        </w:rPr>
        <w:t>, на расстоянии 1600 м., общей площадью 1362 кв. м.;</w:t>
      </w:r>
    </w:p>
    <w:p w:rsidR="00A744B0" w:rsidRPr="00A744B0" w:rsidRDefault="00A744B0" w:rsidP="00A744B0">
      <w:pPr>
        <w:pStyle w:val="a3"/>
        <w:spacing w:after="0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744B0">
        <w:rPr>
          <w:rFonts w:ascii="Arial" w:hAnsi="Arial" w:cs="Arial"/>
          <w:color w:val="000000" w:themeColor="text1"/>
          <w:sz w:val="24"/>
          <w:szCs w:val="24"/>
        </w:rPr>
        <w:t xml:space="preserve">- из земель населенных пунктов, разрешенное использование: для размещения кладбища, с кадастровым номером 85:02:020602:58, </w:t>
      </w:r>
      <w:proofErr w:type="gramStart"/>
      <w:r w:rsidRPr="00A744B0">
        <w:rPr>
          <w:rFonts w:ascii="Arial" w:hAnsi="Arial" w:cs="Arial"/>
          <w:color w:val="000000" w:themeColor="text1"/>
          <w:sz w:val="24"/>
          <w:szCs w:val="24"/>
        </w:rPr>
        <w:t>расположенный</w:t>
      </w:r>
      <w:proofErr w:type="gramEnd"/>
      <w:r w:rsidRPr="00A744B0">
        <w:rPr>
          <w:rFonts w:ascii="Arial" w:hAnsi="Arial" w:cs="Arial"/>
          <w:color w:val="000000" w:themeColor="text1"/>
          <w:sz w:val="24"/>
          <w:szCs w:val="24"/>
        </w:rPr>
        <w:t xml:space="preserve"> по адресу: Иркутская область, </w:t>
      </w:r>
      <w:proofErr w:type="spellStart"/>
      <w:r w:rsidRPr="00A744B0">
        <w:rPr>
          <w:rFonts w:ascii="Arial" w:hAnsi="Arial" w:cs="Arial"/>
          <w:color w:val="000000" w:themeColor="text1"/>
          <w:sz w:val="24"/>
          <w:szCs w:val="24"/>
        </w:rPr>
        <w:t>Баяндаевский</w:t>
      </w:r>
      <w:proofErr w:type="spellEnd"/>
      <w:r w:rsidRPr="00A744B0">
        <w:rPr>
          <w:rFonts w:ascii="Arial" w:hAnsi="Arial" w:cs="Arial"/>
          <w:color w:val="000000" w:themeColor="text1"/>
          <w:sz w:val="24"/>
          <w:szCs w:val="24"/>
        </w:rPr>
        <w:t xml:space="preserve"> район, северо-западнее д. </w:t>
      </w:r>
      <w:proofErr w:type="spellStart"/>
      <w:r w:rsidRPr="00A744B0">
        <w:rPr>
          <w:rFonts w:ascii="Arial" w:hAnsi="Arial" w:cs="Arial"/>
          <w:color w:val="000000" w:themeColor="text1"/>
          <w:sz w:val="24"/>
          <w:szCs w:val="24"/>
        </w:rPr>
        <w:t>Бадагуй</w:t>
      </w:r>
      <w:proofErr w:type="spellEnd"/>
      <w:r w:rsidRPr="00A744B0">
        <w:rPr>
          <w:rFonts w:ascii="Arial" w:hAnsi="Arial" w:cs="Arial"/>
          <w:color w:val="000000" w:themeColor="text1"/>
          <w:sz w:val="24"/>
          <w:szCs w:val="24"/>
        </w:rPr>
        <w:t>, на расстоянии 500 м., общей площадью 6137 кв. м.;</w:t>
      </w:r>
    </w:p>
    <w:p w:rsidR="00A744B0" w:rsidRPr="00A744B0" w:rsidRDefault="00A744B0" w:rsidP="00A744B0">
      <w:pPr>
        <w:pStyle w:val="a3"/>
        <w:spacing w:after="0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744B0">
        <w:rPr>
          <w:rFonts w:ascii="Arial" w:hAnsi="Arial" w:cs="Arial"/>
          <w:color w:val="000000" w:themeColor="text1"/>
          <w:sz w:val="24"/>
          <w:szCs w:val="24"/>
        </w:rPr>
        <w:t xml:space="preserve">- из земель населенных пунктов, разрешенное использование: для размещения кладбища, с кадастровым номером 85:02:020604:101, </w:t>
      </w:r>
      <w:proofErr w:type="gramStart"/>
      <w:r w:rsidRPr="00A744B0">
        <w:rPr>
          <w:rFonts w:ascii="Arial" w:hAnsi="Arial" w:cs="Arial"/>
          <w:color w:val="000000" w:themeColor="text1"/>
          <w:sz w:val="24"/>
          <w:szCs w:val="24"/>
        </w:rPr>
        <w:t>расположенный</w:t>
      </w:r>
      <w:proofErr w:type="gramEnd"/>
      <w:r w:rsidRPr="00A744B0">
        <w:rPr>
          <w:rFonts w:ascii="Arial" w:hAnsi="Arial" w:cs="Arial"/>
          <w:color w:val="000000" w:themeColor="text1"/>
          <w:sz w:val="24"/>
          <w:szCs w:val="24"/>
        </w:rPr>
        <w:t xml:space="preserve"> по адресу: Иркутская область, </w:t>
      </w:r>
      <w:proofErr w:type="spellStart"/>
      <w:r w:rsidRPr="00A744B0">
        <w:rPr>
          <w:rFonts w:ascii="Arial" w:hAnsi="Arial" w:cs="Arial"/>
          <w:color w:val="000000" w:themeColor="text1"/>
          <w:sz w:val="24"/>
          <w:szCs w:val="24"/>
        </w:rPr>
        <w:t>Баяндаевский</w:t>
      </w:r>
      <w:proofErr w:type="spellEnd"/>
      <w:r w:rsidRPr="00A744B0">
        <w:rPr>
          <w:rFonts w:ascii="Arial" w:hAnsi="Arial" w:cs="Arial"/>
          <w:color w:val="000000" w:themeColor="text1"/>
          <w:sz w:val="24"/>
          <w:szCs w:val="24"/>
        </w:rPr>
        <w:t xml:space="preserve"> район, северо-западнее д. </w:t>
      </w:r>
      <w:proofErr w:type="spellStart"/>
      <w:r w:rsidRPr="00A744B0">
        <w:rPr>
          <w:rFonts w:ascii="Arial" w:hAnsi="Arial" w:cs="Arial"/>
          <w:color w:val="000000" w:themeColor="text1"/>
          <w:sz w:val="24"/>
          <w:szCs w:val="24"/>
        </w:rPr>
        <w:t>Маралтуй</w:t>
      </w:r>
      <w:proofErr w:type="spellEnd"/>
      <w:r w:rsidRPr="00A744B0">
        <w:rPr>
          <w:rFonts w:ascii="Arial" w:hAnsi="Arial" w:cs="Arial"/>
          <w:color w:val="000000" w:themeColor="text1"/>
          <w:sz w:val="24"/>
          <w:szCs w:val="24"/>
        </w:rPr>
        <w:t>, на расстоянии 500 м., общей площадью 1771 кв. м.;</w:t>
      </w:r>
    </w:p>
    <w:p w:rsidR="00A744B0" w:rsidRDefault="00A744B0" w:rsidP="00A744B0">
      <w:pPr>
        <w:pStyle w:val="a3"/>
        <w:spacing w:after="0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744B0">
        <w:rPr>
          <w:rFonts w:ascii="Arial" w:hAnsi="Arial" w:cs="Arial"/>
          <w:color w:val="000000" w:themeColor="text1"/>
          <w:sz w:val="24"/>
          <w:szCs w:val="24"/>
        </w:rPr>
        <w:t xml:space="preserve">- из земель населенных пунктов, разрешенное использование: для размещения кладбища, с кадастровым номером 85:02:020601:72, </w:t>
      </w:r>
      <w:proofErr w:type="gramStart"/>
      <w:r w:rsidRPr="00A744B0">
        <w:rPr>
          <w:rFonts w:ascii="Arial" w:hAnsi="Arial" w:cs="Arial"/>
          <w:color w:val="000000" w:themeColor="text1"/>
          <w:sz w:val="24"/>
          <w:szCs w:val="24"/>
        </w:rPr>
        <w:t>расположенный</w:t>
      </w:r>
      <w:proofErr w:type="gramEnd"/>
      <w:r w:rsidRPr="00A744B0">
        <w:rPr>
          <w:rFonts w:ascii="Arial" w:hAnsi="Arial" w:cs="Arial"/>
          <w:color w:val="000000" w:themeColor="text1"/>
          <w:sz w:val="24"/>
          <w:szCs w:val="24"/>
        </w:rPr>
        <w:t xml:space="preserve"> по адресу: Иркутская область, </w:t>
      </w:r>
      <w:proofErr w:type="spellStart"/>
      <w:r w:rsidRPr="00A744B0">
        <w:rPr>
          <w:rFonts w:ascii="Arial" w:hAnsi="Arial" w:cs="Arial"/>
          <w:color w:val="000000" w:themeColor="text1"/>
          <w:sz w:val="24"/>
          <w:szCs w:val="24"/>
        </w:rPr>
        <w:t>Баяндаевский</w:t>
      </w:r>
      <w:proofErr w:type="spellEnd"/>
      <w:r w:rsidRPr="00A744B0">
        <w:rPr>
          <w:rFonts w:ascii="Arial" w:hAnsi="Arial" w:cs="Arial"/>
          <w:color w:val="000000" w:themeColor="text1"/>
          <w:sz w:val="24"/>
          <w:szCs w:val="24"/>
        </w:rPr>
        <w:t xml:space="preserve"> район, северо-западнее д. </w:t>
      </w:r>
      <w:proofErr w:type="spellStart"/>
      <w:r w:rsidRPr="00A744B0">
        <w:rPr>
          <w:rFonts w:ascii="Arial" w:hAnsi="Arial" w:cs="Arial"/>
          <w:color w:val="000000" w:themeColor="text1"/>
          <w:sz w:val="24"/>
          <w:szCs w:val="24"/>
        </w:rPr>
        <w:t>Молой</w:t>
      </w:r>
      <w:proofErr w:type="spellEnd"/>
      <w:r w:rsidRPr="00A744B0">
        <w:rPr>
          <w:rFonts w:ascii="Arial" w:hAnsi="Arial" w:cs="Arial"/>
          <w:color w:val="000000" w:themeColor="text1"/>
          <w:sz w:val="24"/>
          <w:szCs w:val="24"/>
        </w:rPr>
        <w:t>, на расстоянии 600 м., общей площадью 1516 кв. м.;</w:t>
      </w:r>
    </w:p>
    <w:p w:rsidR="00A744B0" w:rsidRDefault="00A744B0" w:rsidP="00A744B0">
      <w:pPr>
        <w:pStyle w:val="a3"/>
        <w:widowControl/>
        <w:numPr>
          <w:ilvl w:val="0"/>
          <w:numId w:val="6"/>
        </w:numPr>
        <w:autoSpaceDE/>
        <w:autoSpaceDN/>
        <w:adjustRightInd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A744B0">
        <w:rPr>
          <w:rFonts w:ascii="Arial" w:hAnsi="Arial" w:cs="Arial"/>
          <w:sz w:val="24"/>
          <w:szCs w:val="24"/>
        </w:rPr>
        <w:t>Контроль за</w:t>
      </w:r>
      <w:proofErr w:type="gramEnd"/>
      <w:r w:rsidRPr="00A744B0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A744B0" w:rsidRPr="00A744B0" w:rsidRDefault="00A744B0" w:rsidP="00A744B0">
      <w:pPr>
        <w:pStyle w:val="a3"/>
        <w:widowControl/>
        <w:autoSpaceDE/>
        <w:autoSpaceDN/>
        <w:adjustRightInd/>
        <w:spacing w:after="0"/>
        <w:ind w:left="709"/>
        <w:jc w:val="both"/>
        <w:rPr>
          <w:rFonts w:ascii="Arial" w:hAnsi="Arial" w:cs="Arial"/>
          <w:sz w:val="24"/>
          <w:szCs w:val="24"/>
        </w:rPr>
      </w:pPr>
    </w:p>
    <w:p w:rsidR="00922AB4" w:rsidRPr="00A744B0" w:rsidRDefault="00922AB4" w:rsidP="00922AB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A49B4" w:rsidRPr="00A744B0" w:rsidRDefault="00A744B0" w:rsidP="00A744B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 г</w:t>
      </w:r>
      <w:r w:rsidR="00922AB4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 xml:space="preserve">ы администрации </w:t>
      </w:r>
      <w:r w:rsidR="00922AB4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922AB4">
        <w:rPr>
          <w:rFonts w:ascii="Arial" w:hAnsi="Arial" w:cs="Arial"/>
          <w:sz w:val="24"/>
          <w:szCs w:val="24"/>
        </w:rPr>
        <w:t>Гаханы</w:t>
      </w:r>
      <w:proofErr w:type="spellEnd"/>
      <w:r w:rsidR="00922AB4">
        <w:rPr>
          <w:rFonts w:ascii="Arial" w:hAnsi="Arial" w:cs="Arial"/>
          <w:sz w:val="24"/>
          <w:szCs w:val="24"/>
        </w:rPr>
        <w:t xml:space="preserve">»                   </w:t>
      </w:r>
      <w:r>
        <w:rPr>
          <w:rFonts w:ascii="Arial" w:hAnsi="Arial" w:cs="Arial"/>
          <w:sz w:val="24"/>
          <w:szCs w:val="24"/>
        </w:rPr>
        <w:t xml:space="preserve">                 </w:t>
      </w:r>
      <w:r w:rsidR="00922AB4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А.Р. Шакирова</w:t>
      </w:r>
      <w:r w:rsidR="00922AB4">
        <w:rPr>
          <w:rFonts w:ascii="Arial" w:hAnsi="Arial" w:cs="Arial"/>
          <w:sz w:val="24"/>
          <w:szCs w:val="24"/>
        </w:rPr>
        <w:t xml:space="preserve">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</w:t>
      </w:r>
    </w:p>
    <w:sectPr w:rsidR="004A49B4" w:rsidRPr="00A744B0" w:rsidSect="004A4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26F4C"/>
    <w:multiLevelType w:val="hybridMultilevel"/>
    <w:tmpl w:val="08784E3C"/>
    <w:lvl w:ilvl="0" w:tplc="0419000F">
      <w:start w:val="1"/>
      <w:numFmt w:val="decimal"/>
      <w:lvlText w:val="%1."/>
      <w:lvlJc w:val="left"/>
      <w:pPr>
        <w:ind w:left="1406" w:hanging="360"/>
      </w:pPr>
    </w:lvl>
    <w:lvl w:ilvl="1" w:tplc="04190019" w:tentative="1">
      <w:start w:val="1"/>
      <w:numFmt w:val="lowerLetter"/>
      <w:lvlText w:val="%2."/>
      <w:lvlJc w:val="left"/>
      <w:pPr>
        <w:ind w:left="2126" w:hanging="360"/>
      </w:pPr>
    </w:lvl>
    <w:lvl w:ilvl="2" w:tplc="0419001B" w:tentative="1">
      <w:start w:val="1"/>
      <w:numFmt w:val="lowerRoman"/>
      <w:lvlText w:val="%3."/>
      <w:lvlJc w:val="right"/>
      <w:pPr>
        <w:ind w:left="2846" w:hanging="180"/>
      </w:pPr>
    </w:lvl>
    <w:lvl w:ilvl="3" w:tplc="0419000F" w:tentative="1">
      <w:start w:val="1"/>
      <w:numFmt w:val="decimal"/>
      <w:lvlText w:val="%4."/>
      <w:lvlJc w:val="left"/>
      <w:pPr>
        <w:ind w:left="3566" w:hanging="360"/>
      </w:pPr>
    </w:lvl>
    <w:lvl w:ilvl="4" w:tplc="04190019" w:tentative="1">
      <w:start w:val="1"/>
      <w:numFmt w:val="lowerLetter"/>
      <w:lvlText w:val="%5."/>
      <w:lvlJc w:val="left"/>
      <w:pPr>
        <w:ind w:left="4286" w:hanging="360"/>
      </w:pPr>
    </w:lvl>
    <w:lvl w:ilvl="5" w:tplc="0419001B" w:tentative="1">
      <w:start w:val="1"/>
      <w:numFmt w:val="lowerRoman"/>
      <w:lvlText w:val="%6."/>
      <w:lvlJc w:val="right"/>
      <w:pPr>
        <w:ind w:left="5006" w:hanging="180"/>
      </w:pPr>
    </w:lvl>
    <w:lvl w:ilvl="6" w:tplc="0419000F" w:tentative="1">
      <w:start w:val="1"/>
      <w:numFmt w:val="decimal"/>
      <w:lvlText w:val="%7."/>
      <w:lvlJc w:val="left"/>
      <w:pPr>
        <w:ind w:left="5726" w:hanging="360"/>
      </w:pPr>
    </w:lvl>
    <w:lvl w:ilvl="7" w:tplc="04190019" w:tentative="1">
      <w:start w:val="1"/>
      <w:numFmt w:val="lowerLetter"/>
      <w:lvlText w:val="%8."/>
      <w:lvlJc w:val="left"/>
      <w:pPr>
        <w:ind w:left="6446" w:hanging="360"/>
      </w:pPr>
    </w:lvl>
    <w:lvl w:ilvl="8" w:tplc="0419001B" w:tentative="1">
      <w:start w:val="1"/>
      <w:numFmt w:val="lowerRoman"/>
      <w:lvlText w:val="%9."/>
      <w:lvlJc w:val="right"/>
      <w:pPr>
        <w:ind w:left="7166" w:hanging="180"/>
      </w:pPr>
    </w:lvl>
  </w:abstractNum>
  <w:abstractNum w:abstractNumId="1">
    <w:nsid w:val="1E8D31F9"/>
    <w:multiLevelType w:val="hybridMultilevel"/>
    <w:tmpl w:val="13DC233C"/>
    <w:lvl w:ilvl="0" w:tplc="F07EB7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6AB7D96"/>
    <w:multiLevelType w:val="hybridMultilevel"/>
    <w:tmpl w:val="0EB0FC2E"/>
    <w:lvl w:ilvl="0" w:tplc="DB8E7028">
      <w:start w:val="1"/>
      <w:numFmt w:val="decimal"/>
      <w:lvlText w:val="%1."/>
      <w:lvlJc w:val="left"/>
      <w:pPr>
        <w:ind w:left="1669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31253B"/>
    <w:multiLevelType w:val="hybridMultilevel"/>
    <w:tmpl w:val="D17C0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DC7373"/>
    <w:multiLevelType w:val="hybridMultilevel"/>
    <w:tmpl w:val="AD5ACACC"/>
    <w:lvl w:ilvl="0" w:tplc="0419000F">
      <w:start w:val="1"/>
      <w:numFmt w:val="decimal"/>
      <w:lvlText w:val="%1."/>
      <w:lvlJc w:val="left"/>
      <w:pPr>
        <w:ind w:left="1423" w:hanging="360"/>
      </w:pPr>
    </w:lvl>
    <w:lvl w:ilvl="1" w:tplc="04190019" w:tentative="1">
      <w:start w:val="1"/>
      <w:numFmt w:val="lowerLetter"/>
      <w:lvlText w:val="%2."/>
      <w:lvlJc w:val="left"/>
      <w:pPr>
        <w:ind w:left="2143" w:hanging="360"/>
      </w:pPr>
    </w:lvl>
    <w:lvl w:ilvl="2" w:tplc="0419001B" w:tentative="1">
      <w:start w:val="1"/>
      <w:numFmt w:val="lowerRoman"/>
      <w:lvlText w:val="%3."/>
      <w:lvlJc w:val="right"/>
      <w:pPr>
        <w:ind w:left="2863" w:hanging="180"/>
      </w:pPr>
    </w:lvl>
    <w:lvl w:ilvl="3" w:tplc="0419000F" w:tentative="1">
      <w:start w:val="1"/>
      <w:numFmt w:val="decimal"/>
      <w:lvlText w:val="%4."/>
      <w:lvlJc w:val="left"/>
      <w:pPr>
        <w:ind w:left="3583" w:hanging="360"/>
      </w:pPr>
    </w:lvl>
    <w:lvl w:ilvl="4" w:tplc="04190019" w:tentative="1">
      <w:start w:val="1"/>
      <w:numFmt w:val="lowerLetter"/>
      <w:lvlText w:val="%5."/>
      <w:lvlJc w:val="left"/>
      <w:pPr>
        <w:ind w:left="4303" w:hanging="360"/>
      </w:pPr>
    </w:lvl>
    <w:lvl w:ilvl="5" w:tplc="0419001B" w:tentative="1">
      <w:start w:val="1"/>
      <w:numFmt w:val="lowerRoman"/>
      <w:lvlText w:val="%6."/>
      <w:lvlJc w:val="right"/>
      <w:pPr>
        <w:ind w:left="5023" w:hanging="180"/>
      </w:pPr>
    </w:lvl>
    <w:lvl w:ilvl="6" w:tplc="0419000F" w:tentative="1">
      <w:start w:val="1"/>
      <w:numFmt w:val="decimal"/>
      <w:lvlText w:val="%7."/>
      <w:lvlJc w:val="left"/>
      <w:pPr>
        <w:ind w:left="5743" w:hanging="360"/>
      </w:pPr>
    </w:lvl>
    <w:lvl w:ilvl="7" w:tplc="04190019" w:tentative="1">
      <w:start w:val="1"/>
      <w:numFmt w:val="lowerLetter"/>
      <w:lvlText w:val="%8."/>
      <w:lvlJc w:val="left"/>
      <w:pPr>
        <w:ind w:left="6463" w:hanging="360"/>
      </w:pPr>
    </w:lvl>
    <w:lvl w:ilvl="8" w:tplc="0419001B" w:tentative="1">
      <w:start w:val="1"/>
      <w:numFmt w:val="lowerRoman"/>
      <w:lvlText w:val="%9."/>
      <w:lvlJc w:val="right"/>
      <w:pPr>
        <w:ind w:left="7183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641D"/>
    <w:rsid w:val="00014B5C"/>
    <w:rsid w:val="00034452"/>
    <w:rsid w:val="00091B16"/>
    <w:rsid w:val="000A4AB8"/>
    <w:rsid w:val="000C5011"/>
    <w:rsid w:val="001578AE"/>
    <w:rsid w:val="001E0160"/>
    <w:rsid w:val="002367E8"/>
    <w:rsid w:val="002A7FA4"/>
    <w:rsid w:val="00337088"/>
    <w:rsid w:val="00351E3F"/>
    <w:rsid w:val="004213B0"/>
    <w:rsid w:val="00475264"/>
    <w:rsid w:val="00482C7B"/>
    <w:rsid w:val="004A49B4"/>
    <w:rsid w:val="004C6EFA"/>
    <w:rsid w:val="00584FEF"/>
    <w:rsid w:val="0068279B"/>
    <w:rsid w:val="006D6AD1"/>
    <w:rsid w:val="00733382"/>
    <w:rsid w:val="00771384"/>
    <w:rsid w:val="0077641D"/>
    <w:rsid w:val="008152BA"/>
    <w:rsid w:val="00847CB7"/>
    <w:rsid w:val="008A7DE9"/>
    <w:rsid w:val="00906634"/>
    <w:rsid w:val="00922AB4"/>
    <w:rsid w:val="00980D7B"/>
    <w:rsid w:val="00A47C6A"/>
    <w:rsid w:val="00A744B0"/>
    <w:rsid w:val="00AA746B"/>
    <w:rsid w:val="00B53BC4"/>
    <w:rsid w:val="00BD58BC"/>
    <w:rsid w:val="00BE47AC"/>
    <w:rsid w:val="00C61846"/>
    <w:rsid w:val="00D010D5"/>
    <w:rsid w:val="00E964A6"/>
    <w:rsid w:val="00F06666"/>
    <w:rsid w:val="00F74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4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77641D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7764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7641D"/>
    <w:pPr>
      <w:ind w:left="720"/>
      <w:contextualSpacing/>
    </w:pPr>
  </w:style>
  <w:style w:type="paragraph" w:customStyle="1" w:styleId="ConsPlusNormal">
    <w:name w:val="ConsPlusNormal"/>
    <w:rsid w:val="007764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 1"/>
    <w:uiPriority w:val="99"/>
    <w:rsid w:val="007764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BD58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3">
    <w:name w:val="Body text (3)_"/>
    <w:basedOn w:val="a0"/>
    <w:link w:val="Bodytext30"/>
    <w:locked/>
    <w:rsid w:val="00091B16"/>
    <w:rPr>
      <w:b/>
      <w:bCs/>
      <w:spacing w:val="3"/>
      <w:sz w:val="26"/>
      <w:szCs w:val="26"/>
      <w:shd w:val="clear" w:color="auto" w:fill="FFFFFF"/>
    </w:rPr>
  </w:style>
  <w:style w:type="paragraph" w:customStyle="1" w:styleId="Bodytext30">
    <w:name w:val="Body text (3)"/>
    <w:basedOn w:val="a"/>
    <w:link w:val="Bodytext3"/>
    <w:rsid w:val="00091B16"/>
    <w:pPr>
      <w:widowControl w:val="0"/>
      <w:shd w:val="clear" w:color="auto" w:fill="FFFFFF"/>
      <w:spacing w:before="60" w:after="0" w:line="311" w:lineRule="exact"/>
      <w:ind w:hanging="640"/>
      <w:jc w:val="both"/>
    </w:pPr>
    <w:rPr>
      <w:b/>
      <w:bCs/>
      <w:spacing w:val="3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8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ACER</cp:lastModifiedBy>
  <cp:revision>19</cp:revision>
  <cp:lastPrinted>2024-11-20T09:46:00Z</cp:lastPrinted>
  <dcterms:created xsi:type="dcterms:W3CDTF">2019-03-04T06:06:00Z</dcterms:created>
  <dcterms:modified xsi:type="dcterms:W3CDTF">2024-11-20T09:46:00Z</dcterms:modified>
</cp:coreProperties>
</file>