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03B" w:rsidRPr="0095774C" w:rsidRDefault="003F716E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21</w:t>
      </w:r>
      <w:r w:rsidR="00F267D9">
        <w:rPr>
          <w:rFonts w:ascii="Arial" w:eastAsiaTheme="minorHAnsi" w:hAnsi="Arial" w:cs="Arial"/>
          <w:b/>
          <w:sz w:val="32"/>
          <w:szCs w:val="32"/>
        </w:rPr>
        <w:t>.</w:t>
      </w:r>
      <w:r w:rsidR="005108C5">
        <w:rPr>
          <w:rFonts w:ascii="Arial" w:eastAsiaTheme="minorHAnsi" w:hAnsi="Arial" w:cs="Arial"/>
          <w:b/>
          <w:sz w:val="32"/>
          <w:szCs w:val="32"/>
        </w:rPr>
        <w:t>1</w:t>
      </w:r>
      <w:r>
        <w:rPr>
          <w:rFonts w:ascii="Arial" w:eastAsiaTheme="minorHAnsi" w:hAnsi="Arial" w:cs="Arial"/>
          <w:b/>
          <w:sz w:val="32"/>
          <w:szCs w:val="32"/>
        </w:rPr>
        <w:t>2</w:t>
      </w:r>
      <w:r w:rsidR="00F267D9">
        <w:rPr>
          <w:rFonts w:ascii="Arial" w:eastAsiaTheme="minorHAnsi" w:hAnsi="Arial" w:cs="Arial"/>
          <w:b/>
          <w:sz w:val="32"/>
          <w:szCs w:val="32"/>
        </w:rPr>
        <w:t>.20</w:t>
      </w:r>
      <w:r w:rsidR="00B05851">
        <w:rPr>
          <w:rFonts w:ascii="Arial" w:eastAsiaTheme="minorHAnsi" w:hAnsi="Arial" w:cs="Arial"/>
          <w:b/>
          <w:sz w:val="32"/>
          <w:szCs w:val="32"/>
        </w:rPr>
        <w:t>2</w:t>
      </w:r>
      <w:r>
        <w:rPr>
          <w:rFonts w:ascii="Arial" w:eastAsiaTheme="minorHAnsi" w:hAnsi="Arial" w:cs="Arial"/>
          <w:b/>
          <w:sz w:val="32"/>
          <w:szCs w:val="32"/>
        </w:rPr>
        <w:t>2</w:t>
      </w:r>
      <w:r w:rsidR="00F267D9">
        <w:rPr>
          <w:rFonts w:ascii="Arial" w:eastAsiaTheme="minorHAnsi" w:hAnsi="Arial" w:cs="Arial"/>
          <w:b/>
          <w:sz w:val="32"/>
          <w:szCs w:val="32"/>
        </w:rPr>
        <w:t xml:space="preserve">г. № </w:t>
      </w:r>
      <w:r w:rsidR="005108C5">
        <w:rPr>
          <w:rFonts w:ascii="Arial" w:eastAsiaTheme="minorHAnsi" w:hAnsi="Arial" w:cs="Arial"/>
          <w:b/>
          <w:sz w:val="32"/>
          <w:szCs w:val="32"/>
        </w:rPr>
        <w:t>85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7F2EAF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ОБ УТВЕРЖДЕНИИ МУНИЦИПАЛЬНОЙ ПРОГРАММЫ «ОБЕСПЕЧЕНИЕ БЕЗОПАСНОСТИ ДОРОЖНОГО ДВИЖЕНИЯ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В МУНИЦИПАЛЬНОМ ОБРАЗОВАНИИ </w:t>
      </w:r>
      <w:r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F267D9" w:rsidRDefault="00D843B0" w:rsidP="008A5E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32"/>
          <w:szCs w:val="32"/>
        </w:rPr>
        <w:t xml:space="preserve"> НА 20</w:t>
      </w:r>
      <w:r w:rsidR="003F716E">
        <w:rPr>
          <w:rFonts w:ascii="Arial" w:eastAsiaTheme="minorHAnsi" w:hAnsi="Arial" w:cs="Arial"/>
          <w:b/>
          <w:sz w:val="32"/>
          <w:szCs w:val="32"/>
        </w:rPr>
        <w:t>23</w:t>
      </w:r>
      <w:r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 w:rsidR="003F716E">
        <w:rPr>
          <w:rFonts w:ascii="Arial" w:eastAsiaTheme="minorHAnsi" w:hAnsi="Arial" w:cs="Arial"/>
          <w:b/>
          <w:sz w:val="32"/>
          <w:szCs w:val="32"/>
        </w:rPr>
        <w:t>5</w:t>
      </w:r>
      <w:r>
        <w:rPr>
          <w:rFonts w:ascii="Arial" w:eastAsiaTheme="minorHAnsi" w:hAnsi="Arial" w:cs="Arial"/>
          <w:b/>
          <w:sz w:val="32"/>
          <w:szCs w:val="32"/>
        </w:rPr>
        <w:t xml:space="preserve"> ГОДЫ»</w:t>
      </w:r>
      <w:r w:rsidR="008E2C56">
        <w:rPr>
          <w:rFonts w:ascii="Arial" w:eastAsiaTheme="minorHAnsi" w:hAnsi="Arial" w:cs="Arial"/>
          <w:b/>
          <w:sz w:val="32"/>
          <w:szCs w:val="32"/>
        </w:rPr>
        <w:t>»</w:t>
      </w:r>
      <w:r w:rsidR="00661368"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661368" w:rsidRDefault="0066136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10.12.1995 №196-ФЗ «О безопасности дорожного движения»,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годах», 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Распоряжением Правительства Иркутской области от 01.02.2017 г. № 36 – 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рп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государственной</w:t>
      </w:r>
      <w:proofErr w:type="gram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региональной программы Иркутской области «Развитие транспортной инфраструктуры Иркутской агломерации на 2017-2025 годы», руководствуясь </w:t>
      </w:r>
      <w:proofErr w:type="gram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</w:t>
      </w:r>
      <w:proofErr w:type="gram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 ч.6 ст.6 Устава МО</w:t>
      </w:r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 муниципального образования «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03B" w:rsidRPr="003F0CD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sz w:val="30"/>
          <w:szCs w:val="30"/>
        </w:rPr>
      </w:pPr>
      <w:r w:rsidRPr="003F0CDC">
        <w:rPr>
          <w:rFonts w:ascii="Arial" w:eastAsiaTheme="minorHAnsi" w:hAnsi="Arial" w:cs="Arial"/>
          <w:sz w:val="30"/>
          <w:szCs w:val="30"/>
        </w:rPr>
        <w:t>ПОСТАНОВЛЯЕТ:</w:t>
      </w:r>
    </w:p>
    <w:p w:rsidR="0049736A" w:rsidRPr="00F267D9" w:rsidRDefault="0049736A" w:rsidP="005108C5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:rsidR="00661368" w:rsidRPr="00D843B0" w:rsidRDefault="003F716E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твер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дить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ую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программ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«Обеспечение безопасности дорожного движения в муниципальном образовании «</w:t>
      </w:r>
      <w:proofErr w:type="spellStart"/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 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</w:t>
      </w:r>
      <w:r w:rsidR="00661368" w:rsidRP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5108C5" w:rsidRDefault="005108C5" w:rsidP="005108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размещению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F267D9" w:rsidRDefault="005108C5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267D9" w:rsidRDefault="00F57756" w:rsidP="005108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pict>
          <v:rect id="_x0000_s1026" style="position:absolute;left:0;text-align:left;margin-left:244.05pt;margin-top:1.35pt;width:163.5pt;height:111.75pt;z-index:251658240" fillcolor="white [3212]" strokecolor="white [3212]">
            <v:textbox>
              <w:txbxContent>
                <w:p w:rsidR="00F57756" w:rsidRDefault="00F57756">
                  <w:r w:rsidRPr="00F57756">
                    <w:drawing>
                      <wp:inline distT="0" distB="0" distL="0" distR="0">
                        <wp:extent cx="1409700" cy="1276350"/>
                        <wp:effectExtent l="19050" t="19050" r="19050" b="1905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276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661368" w:rsidRPr="00F267D9" w:rsidRDefault="00661368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</w:t>
      </w:r>
      <w:r w:rsidR="008A5E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="00105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Н.П.Булгатова</w:t>
      </w:r>
      <w:proofErr w:type="spellEnd"/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lastRenderedPageBreak/>
        <w:t>Утверждена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главы 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администрации МО «</w:t>
      </w:r>
      <w:proofErr w:type="spellStart"/>
      <w:r w:rsidRPr="0074000D">
        <w:rPr>
          <w:rFonts w:ascii="Courier New" w:hAnsi="Courier New" w:cs="Courier New"/>
        </w:rPr>
        <w:t>Гаханы</w:t>
      </w:r>
      <w:proofErr w:type="spellEnd"/>
      <w:r w:rsidRPr="0074000D">
        <w:rPr>
          <w:rFonts w:ascii="Courier New" w:hAnsi="Courier New" w:cs="Courier New"/>
        </w:rPr>
        <w:t>»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«</w:t>
      </w:r>
      <w:r w:rsidR="003F716E">
        <w:rPr>
          <w:rFonts w:ascii="Courier New" w:hAnsi="Courier New" w:cs="Courier New"/>
        </w:rPr>
        <w:t>21</w:t>
      </w:r>
      <w:r>
        <w:rPr>
          <w:rFonts w:ascii="Courier New" w:hAnsi="Courier New" w:cs="Courier New"/>
        </w:rPr>
        <w:t>»</w:t>
      </w:r>
      <w:r w:rsidR="008A5E82">
        <w:rPr>
          <w:rFonts w:ascii="Courier New" w:hAnsi="Courier New" w:cs="Courier New"/>
        </w:rPr>
        <w:t xml:space="preserve"> декабря </w:t>
      </w:r>
      <w:r w:rsidRPr="0074000D">
        <w:rPr>
          <w:rFonts w:ascii="Courier New" w:hAnsi="Courier New" w:cs="Courier New"/>
        </w:rPr>
        <w:t>20</w:t>
      </w:r>
      <w:r w:rsidR="003F716E">
        <w:rPr>
          <w:rFonts w:ascii="Courier New" w:hAnsi="Courier New" w:cs="Courier New"/>
        </w:rPr>
        <w:t>22</w:t>
      </w:r>
      <w:r w:rsidRPr="0074000D">
        <w:rPr>
          <w:rFonts w:ascii="Courier New" w:hAnsi="Courier New" w:cs="Courier New"/>
        </w:rPr>
        <w:t xml:space="preserve">г.№ </w:t>
      </w:r>
      <w:r w:rsidR="003F716E">
        <w:rPr>
          <w:rFonts w:ascii="Courier New" w:hAnsi="Courier New" w:cs="Courier New"/>
        </w:rPr>
        <w:t>85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МУНИЦИПАЛЬНАЯ  ПРОГРАММА</w:t>
      </w:r>
    </w:p>
    <w:p w:rsidR="00CD1C52" w:rsidRDefault="006E1BA1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230911">
        <w:rPr>
          <w:rFonts w:ascii="Arial" w:hAnsi="Arial" w:cs="Arial"/>
          <w:b/>
          <w:sz w:val="40"/>
          <w:szCs w:val="40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 xml:space="preserve">ОБЕСПЕЧЕНИЕ БЕЗОПАСНОСТИ ДОРОЖНОГО ДВИЖЕНИЯ В МУНИЦИПАЛЬНОМ </w:t>
      </w:r>
      <w:r w:rsidR="005108C5">
        <w:rPr>
          <w:rFonts w:ascii="Arial" w:eastAsiaTheme="minorHAnsi" w:hAnsi="Arial" w:cs="Arial"/>
          <w:b/>
          <w:sz w:val="32"/>
          <w:szCs w:val="32"/>
        </w:rPr>
        <w:t>ОБРАЗОВАНИИ «</w:t>
      </w:r>
      <w:r>
        <w:rPr>
          <w:rFonts w:ascii="Arial" w:eastAsiaTheme="minorHAnsi" w:hAnsi="Arial" w:cs="Arial"/>
          <w:b/>
          <w:sz w:val="32"/>
          <w:szCs w:val="32"/>
        </w:rPr>
        <w:t xml:space="preserve">ГАХАНЫ» </w:t>
      </w:r>
    </w:p>
    <w:p w:rsidR="006E1BA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eastAsiaTheme="minorHAnsi" w:hAnsi="Arial" w:cs="Arial"/>
          <w:b/>
          <w:sz w:val="32"/>
          <w:szCs w:val="32"/>
        </w:rPr>
        <w:t>НА 20</w:t>
      </w:r>
      <w:r w:rsidR="003F716E">
        <w:rPr>
          <w:rFonts w:ascii="Arial" w:eastAsiaTheme="minorHAnsi" w:hAnsi="Arial" w:cs="Arial"/>
          <w:b/>
          <w:sz w:val="32"/>
          <w:szCs w:val="32"/>
        </w:rPr>
        <w:t>23</w:t>
      </w:r>
      <w:r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 w:rsidR="003F716E">
        <w:rPr>
          <w:rFonts w:ascii="Arial" w:eastAsiaTheme="minorHAnsi" w:hAnsi="Arial" w:cs="Arial"/>
          <w:b/>
          <w:sz w:val="32"/>
          <w:szCs w:val="32"/>
        </w:rPr>
        <w:t>5</w:t>
      </w:r>
      <w:r>
        <w:rPr>
          <w:rFonts w:ascii="Arial" w:eastAsiaTheme="minorHAnsi" w:hAnsi="Arial" w:cs="Arial"/>
          <w:b/>
          <w:sz w:val="32"/>
          <w:szCs w:val="32"/>
        </w:rPr>
        <w:t xml:space="preserve"> ГОДЫ</w:t>
      </w:r>
      <w:r w:rsidRPr="00230911">
        <w:rPr>
          <w:rFonts w:ascii="Arial" w:hAnsi="Arial" w:cs="Arial"/>
          <w:b/>
          <w:sz w:val="40"/>
          <w:szCs w:val="40"/>
        </w:rPr>
        <w:t>»</w:t>
      </w:r>
    </w:p>
    <w:p w:rsidR="00B05851" w:rsidRPr="00B05851" w:rsidRDefault="00B0585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05851">
        <w:rPr>
          <w:rFonts w:ascii="Arial" w:hAnsi="Arial" w:cs="Arial"/>
          <w:b/>
          <w:sz w:val="24"/>
          <w:szCs w:val="24"/>
        </w:rPr>
        <w:t xml:space="preserve"> </w:t>
      </w:r>
    </w:p>
    <w:p w:rsidR="006E1BA1" w:rsidRPr="00B0585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5108C5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5108C5" w:rsidRDefault="005108C5" w:rsidP="005108C5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F716E" w:rsidRDefault="003F716E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F716E" w:rsidRDefault="003F716E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661368" w:rsidRPr="008C190E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от «</w:t>
      </w:r>
      <w:r w:rsidR="003F716E">
        <w:rPr>
          <w:rFonts w:ascii="Courier New" w:eastAsia="Times New Roman" w:hAnsi="Courier New" w:cs="Courier New"/>
          <w:color w:val="000000"/>
          <w:lang w:eastAsia="ru-RU"/>
        </w:rPr>
        <w:t>21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 xml:space="preserve"> декабря</w:t>
      </w:r>
      <w:r w:rsidR="00D14B84" w:rsidRPr="008C190E">
        <w:rPr>
          <w:rFonts w:ascii="Courier New" w:eastAsia="Times New Roman" w:hAnsi="Courier New" w:cs="Courier New"/>
          <w:color w:val="000000"/>
          <w:lang w:eastAsia="ru-RU"/>
        </w:rPr>
        <w:t> 2</w:t>
      </w:r>
      <w:r w:rsidR="003F716E">
        <w:rPr>
          <w:rFonts w:ascii="Courier New" w:eastAsia="Times New Roman" w:hAnsi="Courier New" w:cs="Courier New"/>
          <w:color w:val="000000"/>
          <w:lang w:eastAsia="ru-RU"/>
        </w:rPr>
        <w:t>022</w:t>
      </w:r>
      <w:r w:rsidR="00661368" w:rsidRPr="008C190E">
        <w:rPr>
          <w:rFonts w:ascii="Courier New" w:eastAsia="Times New Roman" w:hAnsi="Courier New" w:cs="Courier New"/>
          <w:color w:val="000000"/>
          <w:lang w:eastAsia="ru-RU"/>
        </w:rPr>
        <w:t>г. 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3F716E">
        <w:rPr>
          <w:rFonts w:ascii="Courier New" w:eastAsia="Times New Roman" w:hAnsi="Courier New" w:cs="Courier New"/>
          <w:color w:val="000000"/>
          <w:lang w:eastAsia="ru-RU"/>
        </w:rPr>
        <w:t>85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Theme="minorHAnsi" w:eastAsia="Times New Roman" w:hAnsiTheme="minorHAnsi" w:cs="Arial"/>
          <w:color w:val="000000"/>
          <w:sz w:val="18"/>
          <w:szCs w:val="18"/>
          <w:u w:val="single"/>
          <w:lang w:eastAsia="ru-RU"/>
        </w:rPr>
      </w:pPr>
    </w:p>
    <w:p w:rsidR="00F267D9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ОБРАЗОВАНИИ «ГАХАНЫ» НА 2023 – 2025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ГОДЫ»</w:t>
      </w:r>
    </w:p>
    <w:p w:rsidR="00F267D9" w:rsidRPr="003F0CDC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ПАСПОРТ МУНИЦИПАЛЬНОЙ ПРОГРАММЫ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«ОБЕСПЕЧЕНИЕ БЕЗОПАСНОСТИ 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 МУНИЦИПАЛЬНОМ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«ГАХАНЫ» НА 20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19"/>
        <w:gridCol w:w="8032"/>
      </w:tblGrid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7D4CDB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>ание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безопасности 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дорожного движения в муниципальном образовании «</w:t>
            </w:r>
            <w:proofErr w:type="spellStart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» на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23-2025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 (далее - Программа)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Обоснование для разработки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10.12.1995 №196-ФЗ «О б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езопасности дорожного движения»</w:t>
            </w:r>
            <w:proofErr w:type="gramStart"/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Ф</w:t>
            </w:r>
            <w:proofErr w:type="gramEnd"/>
            <w:r w:rsidRPr="00F36BB7">
              <w:rPr>
                <w:rFonts w:ascii="Courier New" w:eastAsia="Times New Roman" w:hAnsi="Courier New" w:cs="Courier New"/>
                <w:lang w:eastAsia="ru-RU"/>
              </w:rPr>
              <w:t>едеральный закон от 06.10.2003 года № 131-ФЗ «Об общих принципах организации местного самоупр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авления в Российской Федерации»,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Распоряжение Правительства Иркутской области от 01.02.2017 г. № 36-рп «Об утверждении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государственной региональной программы Иркутской области «Программа комплексного развития транспортной инфраструктуры Иркутской агломерации»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Основные разработчики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Снижение количества дорожно-транспортных происшествий, ДТП с погибшими и ранеными, ДТП с детьми.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Повышение правового сознания и предупреждение опасного поведения участников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 Повышение технического уровня осуществления контрольно-надзорной деятельности.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4. Профилактика детского дорожно-транспортного травматизма.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Целевые индикаторы и показатели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 Снижение аварийности на дорогах  местного значения общего пользования и на дорогах межмуниципального значения, проходящих в черте наиболее крупных населённых пунктов муниципального образован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ия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Снижение числа пострадавших в Д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ТП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  Уменьшение числа ДТП с участием дет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ей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Исполнитель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9C12F7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23-2025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Бюджет муниципального образования </w:t>
            </w:r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 района Иркутской области </w:t>
            </w:r>
          </w:p>
          <w:p w:rsidR="00661368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661368" w:rsidRPr="00F36BB7" w:rsidRDefault="0049736A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 – 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9C12F7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аварийн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ости на дорогах  муниципального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образования;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числа пострадавших в ДТП;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уменьшение числа ДТП с участием детей;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эффективности контрольно-надзорной деятельности;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правового сознания участников дорожного движения.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Контроль  исполнения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Глава муниципального образования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10294F" w:rsidRDefault="0010294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понятия и термины</w:t>
      </w:r>
    </w:p>
    <w:p w:rsidR="00CD5B4C" w:rsidRPr="00CD5B4C" w:rsidRDefault="00CD5B4C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Дорожное движение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Безопасность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Дорожно-транспортное происшествие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Обеспечение безопасности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Участник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Организация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комплекс организационно-правовых, организационно-технических мероприятий и распорядительных действий по управлению движением на дорогах.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Дорога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 и разделительные полосы при их наличии.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Транспортное средство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устройство, предназначенное для перевозки по дорогам людей, грузов или оборудования, установленного на нем.</w:t>
      </w:r>
    </w:p>
    <w:p w:rsidR="0010294F" w:rsidRPr="008A0F90" w:rsidRDefault="0010294F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36808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3680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Характеристика проблемы и обоснование необходимости решения ее программными методами</w:t>
      </w:r>
    </w:p>
    <w:p w:rsidR="0010556F" w:rsidRDefault="0010556F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Происшествия на дорогах являются одной из серьезных социально-экономических проблем.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показывает общая статистика, наиболь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шее количество ДТП совершается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водителями транспортных средств, и потому тяжесть последствий несоизмерима с ДТП по вине других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причинами ДТП, произошедших по вине водителей транспортных средств, являются: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превышение установленного скоростного режима;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обгона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маневрирования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управление транспортным средством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отметить, что ДТП по вышеперечисленным  причинам имеют наиболее тяжкие последствия. В особенности превышение скоростного режима и управление транспортом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причин ДТП  показывает, что на состояние аварийности в значительной мере влияет поведение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-пренебрежение требованиями безопасности дорожного движения со стороны участников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-низкое качество подготовки водителей, приводящее к ошибкам в управлении транспортными средствами и оценке дорожной обстановки, их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неудовлетворительная дисциплина, невнимательность и небрежность.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Наряду с другими факторами значительное влияние на состояние аварийности в муниципальн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 образовании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оказывает состояние </w:t>
      </w:r>
      <w:proofErr w:type="spellStart"/>
      <w:proofErr w:type="gram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улично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дорожной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и интенсивность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Протяженность автодорог 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составляет: в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сего – </w:t>
      </w:r>
      <w:r w:rsidR="00A627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9,031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км.</w:t>
      </w:r>
    </w:p>
    <w:p w:rsidR="009A1BE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местным дорогам значительное влияние на состояние аварийности оказывают сопутствующие  дорожные условия. По результатам визуального осмотра улично-дорожной сети муниципальн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текущем году выявлены 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значител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ьные дефекты дорожного покрытия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Оценивая состояние  аварийности, в зависимости  от принадлежности дорог, следует  отметить необходимость проведения работ по приведению технического состояния  улично-дорожной сети  к нормативным показателям.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причин аварийности на дорогах муниципального образования позволяет определить основные направления деятельности администрации муниципального образования, заинтересованных предприятий и организаций в обеспечении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реализация отдельных мероприятий не даст  результатов, без формирования эффективной  системы управления безопасностью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Данная Программа позволит сформировать более эффективную систему управления безопасностью дорожного движения на территории муниципального образования, координацию деятельности всех заинтересованных сторон.</w:t>
      </w:r>
    </w:p>
    <w:p w:rsidR="00CA559A" w:rsidRPr="008A0F90" w:rsidRDefault="00CA559A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Цели и задачи программы</w:t>
      </w:r>
    </w:p>
    <w:p w:rsidR="0049736A" w:rsidRPr="008A0F90" w:rsidRDefault="0049736A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снижение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дорогах муниципального образов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задачи: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муниципальной системы управления безопасностью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пропаганды безопасности дорожного движения, контрольно-надзорной деятельности;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системы обучения правилам безопасного поведения на улицах и дорогах не только детей, но и лиц пожилого возраста (включая и пенсионеров);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развитие и совершенствование муниципальной сети дорог.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 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</w:t>
      </w:r>
    </w:p>
    <w:p w:rsidR="00030413" w:rsidRPr="003F0CDC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Настоящая Программа предполагает развитие важнейших и наиболее эффективных направлений деятельности по повышению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Программы предполагается достичь на основе реализации комплекса мероприятий, которые объединены в следующие направления: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Совершенствование системы обеспечения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Повышение правового сознания и предупреждение опасного поведения участников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Профилактика детского дорожно-транспортного травматизма.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Механизм реа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и управления программой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Программы осуществляет глава  муниципального образова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предусматривает возможности взаимодействия в осуществлении конкретных мероприятий, предусмотренных Программой. В ходе реализации Программы, в связи с возникающими не предусмотренными в ней обстоятельствами, возможна корректировка сре</w:t>
      </w: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с п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ереброской части расходов с одного мероприятия на другое.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 Оценка эффективности Программы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результат осуществления Программы заключается в создании условий, обеспечивающих сохранность жизни и здоровья людей, участвующих в дорожно-транспортном процессе.</w:t>
      </w:r>
    </w:p>
    <w:p w:rsidR="00C61D5F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Программы ожидается ежегодное снижение аварийности на дорогах на 5% и сокращение на 5% числа погибших и пострадавших в ДТП, снижение аварийности с участием детей на 5%, совершенствование системы управления обеспечением безопасности дорожного движения, совершенствование политики в работе с участниками дорожного движения, совершенствование организации дорожного движения, обеспечение безопасных условий движения на автомобильных дорогах.</w:t>
      </w:r>
      <w:proofErr w:type="gramEnd"/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27EB1" w:rsidRDefault="00D27EB1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10294F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8A0F90" w:rsidRPr="0010294F" w:rsidRDefault="008A0F90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t>к муниципальной программе</w:t>
      </w:r>
    </w:p>
    <w:p w:rsidR="008A0F90" w:rsidRPr="008A0F90" w:rsidRDefault="008A0F90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основных мероприятий муниципальной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программы </w:t>
      </w:r>
      <w:r w:rsidR="008A0F90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"Обеспечение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безопасности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</w:t>
      </w:r>
      <w:proofErr w:type="spellStart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23 - 2025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годы"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9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29"/>
        <w:gridCol w:w="211"/>
        <w:gridCol w:w="1597"/>
        <w:gridCol w:w="1148"/>
        <w:gridCol w:w="851"/>
        <w:gridCol w:w="1134"/>
        <w:gridCol w:w="2308"/>
      </w:tblGrid>
      <w:tr w:rsidR="00661368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15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10294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Источник финансиро</w:t>
            </w:r>
            <w:r w:rsidR="00661368" w:rsidRPr="00E77E0A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31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Запланированные средства (тыс. руб.)</w:t>
            </w:r>
          </w:p>
        </w:tc>
        <w:tc>
          <w:tcPr>
            <w:tcW w:w="23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8F03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E77E0A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proofErr w:type="gram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за организацию и выполнение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8A5E82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1.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системы управления обеспечением безопасности дорожного движения»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Проведение ежегодного  обследования  улично-дорожной сети МО для определения первоочередных работ по восстановлению дорожного полотна и объектов дорожно-транспортной инфраструктуры.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Создание комиссии по безопасности дорожного движения при главе муниципального образования с обсуждением анализа состояния безопасности дорожного движения и принимаемых мерах по их решению.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500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Раздел 2. «Совершенствование политики в </w:t>
            </w:r>
            <w:r w:rsidR="008F0324"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работе с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участниками дорожного движения»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1.  Участие в проводимых ОГИБДД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района мероприятиях по безопасности 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978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Проведение встреч с населением по вопросам безопасности дорожного движения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-организация в библиотеке выставок и плакатов о безопасности дорожного движения, трансляция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видеороликов по БДД перед проведением культурных мероприятий, проведение конкурсов 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»,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МБУК КИЦ МО «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»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Гаханская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  <w:r>
              <w:rPr>
                <w:rFonts w:ascii="Courier New" w:eastAsia="Times New Roman" w:hAnsi="Courier New" w:cs="Courier New"/>
                <w:lang w:eastAsia="ru-RU"/>
              </w:rPr>
              <w:t>, инспектор по пропаганде БДД</w:t>
            </w:r>
          </w:p>
        </w:tc>
      </w:tr>
      <w:tr w:rsidR="003F716E" w:rsidRPr="008A0F90" w:rsidTr="003F716E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250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3. «Организация безопасности дорожного движения»</w:t>
            </w:r>
          </w:p>
        </w:tc>
      </w:tr>
      <w:tr w:rsidR="003F716E" w:rsidRPr="008A0F90" w:rsidTr="003F716E">
        <w:trPr>
          <w:trHeight w:val="69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</w:t>
            </w:r>
            <w:r>
              <w:rPr>
                <w:rFonts w:ascii="Courier New" w:eastAsia="Times New Roman" w:hAnsi="Courier New" w:cs="Courier New"/>
                <w:lang w:eastAsia="ru-RU"/>
              </w:rPr>
              <w:t>Приобретение и у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становка дорожных знаков 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CF3599" w:rsidRPr="008A0F90" w:rsidTr="003F716E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1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599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661368" w:rsidRPr="00661368" w:rsidRDefault="00661368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13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09E3" w:rsidRPr="00AA7BA8" w:rsidRDefault="002409E3" w:rsidP="008A5E82">
      <w:pPr>
        <w:spacing w:line="240" w:lineRule="auto"/>
        <w:ind w:firstLine="709"/>
      </w:pPr>
    </w:p>
    <w:sectPr w:rsidR="002409E3" w:rsidRPr="00AA7BA8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972"/>
    <w:rsid w:val="00030413"/>
    <w:rsid w:val="00081B9D"/>
    <w:rsid w:val="00091B7E"/>
    <w:rsid w:val="000C45B8"/>
    <w:rsid w:val="000C5438"/>
    <w:rsid w:val="000E1972"/>
    <w:rsid w:val="000F1998"/>
    <w:rsid w:val="0010294F"/>
    <w:rsid w:val="0010556F"/>
    <w:rsid w:val="001500E6"/>
    <w:rsid w:val="0018081B"/>
    <w:rsid w:val="00210FB3"/>
    <w:rsid w:val="00215F4D"/>
    <w:rsid w:val="00235C01"/>
    <w:rsid w:val="002409E3"/>
    <w:rsid w:val="002627A3"/>
    <w:rsid w:val="00285D5C"/>
    <w:rsid w:val="002B6ECE"/>
    <w:rsid w:val="002C66F4"/>
    <w:rsid w:val="002D3BDF"/>
    <w:rsid w:val="00336808"/>
    <w:rsid w:val="00384AEE"/>
    <w:rsid w:val="003C0FF9"/>
    <w:rsid w:val="003F0CDC"/>
    <w:rsid w:val="003F716E"/>
    <w:rsid w:val="0048018B"/>
    <w:rsid w:val="0049736A"/>
    <w:rsid w:val="004C6FA9"/>
    <w:rsid w:val="004F4424"/>
    <w:rsid w:val="005108C5"/>
    <w:rsid w:val="005256A4"/>
    <w:rsid w:val="00561AD3"/>
    <w:rsid w:val="005A1C69"/>
    <w:rsid w:val="00661368"/>
    <w:rsid w:val="006B48B6"/>
    <w:rsid w:val="006E1BA1"/>
    <w:rsid w:val="006E7977"/>
    <w:rsid w:val="00722B36"/>
    <w:rsid w:val="00730CCA"/>
    <w:rsid w:val="0079763F"/>
    <w:rsid w:val="007D4CDB"/>
    <w:rsid w:val="007F2EAF"/>
    <w:rsid w:val="00841DB4"/>
    <w:rsid w:val="00853509"/>
    <w:rsid w:val="00897EA9"/>
    <w:rsid w:val="008A0F90"/>
    <w:rsid w:val="008A5E82"/>
    <w:rsid w:val="008C190E"/>
    <w:rsid w:val="008E2C56"/>
    <w:rsid w:val="008F0324"/>
    <w:rsid w:val="00904498"/>
    <w:rsid w:val="00914A8E"/>
    <w:rsid w:val="00953F17"/>
    <w:rsid w:val="00955F13"/>
    <w:rsid w:val="0096580A"/>
    <w:rsid w:val="0099303B"/>
    <w:rsid w:val="009A1BE0"/>
    <w:rsid w:val="009B7CB7"/>
    <w:rsid w:val="009C12F7"/>
    <w:rsid w:val="009F4CF6"/>
    <w:rsid w:val="00A01DFB"/>
    <w:rsid w:val="00A16DFC"/>
    <w:rsid w:val="00A40D91"/>
    <w:rsid w:val="00A421C1"/>
    <w:rsid w:val="00A62795"/>
    <w:rsid w:val="00A9758D"/>
    <w:rsid w:val="00AA7BA8"/>
    <w:rsid w:val="00AB6335"/>
    <w:rsid w:val="00AC1053"/>
    <w:rsid w:val="00AF4DE0"/>
    <w:rsid w:val="00B05851"/>
    <w:rsid w:val="00B07DFC"/>
    <w:rsid w:val="00BC5724"/>
    <w:rsid w:val="00C1338B"/>
    <w:rsid w:val="00C37F63"/>
    <w:rsid w:val="00C413F4"/>
    <w:rsid w:val="00C61D5F"/>
    <w:rsid w:val="00C945FA"/>
    <w:rsid w:val="00CA559A"/>
    <w:rsid w:val="00CD1C52"/>
    <w:rsid w:val="00CD5B4C"/>
    <w:rsid w:val="00CF3599"/>
    <w:rsid w:val="00D14B84"/>
    <w:rsid w:val="00D27EB1"/>
    <w:rsid w:val="00D73638"/>
    <w:rsid w:val="00D843B0"/>
    <w:rsid w:val="00DF3643"/>
    <w:rsid w:val="00E67A2A"/>
    <w:rsid w:val="00E77E0A"/>
    <w:rsid w:val="00E93F1D"/>
    <w:rsid w:val="00F007AF"/>
    <w:rsid w:val="00F267D9"/>
    <w:rsid w:val="00F36BB7"/>
    <w:rsid w:val="00F57756"/>
    <w:rsid w:val="00FD11F2"/>
    <w:rsid w:val="00FD3FE4"/>
    <w:rsid w:val="00FF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D61CC-9007-4B00-90F1-74F39D3C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ACER</cp:lastModifiedBy>
  <cp:revision>14</cp:revision>
  <cp:lastPrinted>2020-03-26T03:06:00Z</cp:lastPrinted>
  <dcterms:created xsi:type="dcterms:W3CDTF">2017-12-25T02:24:00Z</dcterms:created>
  <dcterms:modified xsi:type="dcterms:W3CDTF">2022-12-21T04:07:00Z</dcterms:modified>
</cp:coreProperties>
</file>