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AD4" w:rsidRDefault="00A62AD4" w:rsidP="00A62AD4">
      <w:pPr>
        <w:jc w:val="center"/>
        <w:rPr>
          <w:sz w:val="24"/>
          <w:szCs w:val="24"/>
        </w:rPr>
      </w:pPr>
      <w:r>
        <w:rPr>
          <w:sz w:val="24"/>
          <w:szCs w:val="24"/>
        </w:rPr>
        <w:t>РОССИЙСКАЯ ФЕДЕРАЦИЯ</w:t>
      </w:r>
      <w:r>
        <w:rPr>
          <w:sz w:val="24"/>
          <w:szCs w:val="24"/>
        </w:rPr>
        <w:br/>
        <w:t>ИРКУТСКАЯ ОБЛАСТЬ</w:t>
      </w:r>
    </w:p>
    <w:p w:rsidR="00A62AD4" w:rsidRDefault="00A62AD4" w:rsidP="00A62AD4">
      <w:pPr>
        <w:jc w:val="center"/>
        <w:rPr>
          <w:sz w:val="24"/>
          <w:szCs w:val="24"/>
        </w:rPr>
      </w:pPr>
      <w:r>
        <w:rPr>
          <w:sz w:val="24"/>
          <w:szCs w:val="24"/>
        </w:rPr>
        <w:t>Администрация</w:t>
      </w:r>
      <w:r>
        <w:rPr>
          <w:sz w:val="24"/>
          <w:szCs w:val="24"/>
        </w:rPr>
        <w:br/>
        <w:t>муниципального образования «Гаханы»</w:t>
      </w:r>
    </w:p>
    <w:p w:rsidR="00A62AD4" w:rsidRDefault="00A62AD4" w:rsidP="00A62AD4">
      <w:pPr>
        <w:jc w:val="center"/>
        <w:rPr>
          <w:sz w:val="24"/>
          <w:szCs w:val="24"/>
        </w:rPr>
      </w:pPr>
      <w:r>
        <w:rPr>
          <w:sz w:val="24"/>
          <w:szCs w:val="24"/>
        </w:rPr>
        <w:t>Глава администрации</w:t>
      </w:r>
    </w:p>
    <w:p w:rsidR="00A62AD4" w:rsidRDefault="00A62AD4" w:rsidP="00A62AD4">
      <w:pPr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П</w:t>
      </w:r>
      <w:proofErr w:type="gramEnd"/>
      <w:r>
        <w:rPr>
          <w:sz w:val="24"/>
          <w:szCs w:val="24"/>
        </w:rPr>
        <w:t xml:space="preserve"> О С Т А Н О В Л Е Н И Е</w:t>
      </w:r>
    </w:p>
    <w:p w:rsidR="00A62AD4" w:rsidRDefault="00A62AD4" w:rsidP="00A62AD4">
      <w:pPr>
        <w:jc w:val="center"/>
        <w:rPr>
          <w:sz w:val="24"/>
          <w:szCs w:val="24"/>
        </w:rPr>
      </w:pPr>
    </w:p>
    <w:p w:rsidR="00A62AD4" w:rsidRDefault="00A62AD4" w:rsidP="00A62AD4">
      <w:pPr>
        <w:rPr>
          <w:sz w:val="24"/>
          <w:szCs w:val="24"/>
        </w:rPr>
      </w:pPr>
      <w:r>
        <w:rPr>
          <w:sz w:val="24"/>
          <w:szCs w:val="24"/>
        </w:rPr>
        <w:t>10.10.2016 г.                                                 № 46                                                     д. Бадагуй</w:t>
      </w:r>
    </w:p>
    <w:p w:rsidR="00A62AD4" w:rsidRDefault="00A62AD4" w:rsidP="00A62AD4">
      <w:pPr>
        <w:rPr>
          <w:b/>
          <w:sz w:val="24"/>
          <w:szCs w:val="24"/>
        </w:rPr>
      </w:pPr>
    </w:p>
    <w:p w:rsidR="00A62AD4" w:rsidRDefault="00A62AD4" w:rsidP="00A62AD4">
      <w:pPr>
        <w:spacing w:before="100" w:beforeAutospacing="1" w:after="100" w:afterAutospacing="1"/>
        <w:jc w:val="center"/>
        <w:rPr>
          <w:rFonts w:ascii="Roboto" w:hAnsi="Roboto"/>
          <w:color w:val="39465C"/>
          <w:sz w:val="23"/>
          <w:szCs w:val="23"/>
        </w:rPr>
      </w:pPr>
      <w:r>
        <w:rPr>
          <w:rFonts w:ascii="Roboto" w:hAnsi="Roboto"/>
          <w:b/>
          <w:bCs/>
          <w:color w:val="39465C"/>
          <w:sz w:val="23"/>
        </w:rPr>
        <w:t>Об утверждении порядка разработки и утверждения</w:t>
      </w:r>
      <w:r>
        <w:rPr>
          <w:rFonts w:ascii="Roboto" w:hAnsi="Roboto"/>
          <w:color w:val="39465C"/>
          <w:sz w:val="23"/>
          <w:szCs w:val="23"/>
        </w:rPr>
        <w:br/>
      </w:r>
      <w:r>
        <w:rPr>
          <w:rFonts w:ascii="Roboto" w:hAnsi="Roboto"/>
          <w:b/>
          <w:bCs/>
          <w:color w:val="39465C"/>
          <w:sz w:val="23"/>
        </w:rPr>
        <w:t>административных регламентов предоставления</w:t>
      </w:r>
      <w:r>
        <w:rPr>
          <w:rFonts w:ascii="Roboto" w:hAnsi="Roboto"/>
          <w:color w:val="39465C"/>
          <w:sz w:val="23"/>
          <w:szCs w:val="23"/>
        </w:rPr>
        <w:br/>
      </w:r>
      <w:r>
        <w:rPr>
          <w:rFonts w:ascii="Roboto" w:hAnsi="Roboto"/>
          <w:b/>
          <w:bCs/>
          <w:color w:val="39465C"/>
          <w:sz w:val="23"/>
        </w:rPr>
        <w:t>муниципальных услуг, проведения экспертизы проектов административных регламентов</w:t>
      </w:r>
    </w:p>
    <w:p w:rsidR="00A62AD4" w:rsidRDefault="00A62AD4" w:rsidP="00A62AD4">
      <w:pPr>
        <w:spacing w:before="100" w:beforeAutospacing="1" w:after="100" w:afterAutospacing="1"/>
        <w:ind w:firstLine="709"/>
        <w:jc w:val="both"/>
        <w:rPr>
          <w:rFonts w:ascii="Roboto" w:hAnsi="Roboto"/>
          <w:color w:val="39465C"/>
          <w:sz w:val="23"/>
          <w:szCs w:val="23"/>
        </w:rPr>
      </w:pPr>
      <w:r>
        <w:rPr>
          <w:rFonts w:ascii="Roboto" w:hAnsi="Roboto"/>
          <w:color w:val="39465C"/>
          <w:sz w:val="23"/>
          <w:szCs w:val="23"/>
        </w:rPr>
        <w:br/>
        <w:t xml:space="preserve">          В соответствии с Федеральным законом от 27.07.2010 № 210-ФЗ «Об организации предоставления государственных и муниципальных услуг», Постановление Правительства РФ от 16 мая 2011 г. N 373 "О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услуг" Администрация МО «Гаханы»</w:t>
      </w:r>
    </w:p>
    <w:p w:rsidR="00A62AD4" w:rsidRDefault="00A62AD4" w:rsidP="00A62AD4">
      <w:pPr>
        <w:spacing w:before="100" w:beforeAutospacing="1" w:after="100" w:afterAutospacing="1"/>
        <w:rPr>
          <w:rFonts w:ascii="Roboto" w:hAnsi="Roboto"/>
          <w:color w:val="39465C"/>
          <w:sz w:val="23"/>
          <w:szCs w:val="23"/>
        </w:rPr>
      </w:pPr>
      <w:r>
        <w:rPr>
          <w:rFonts w:ascii="Roboto" w:hAnsi="Roboto"/>
          <w:color w:val="39465C"/>
          <w:sz w:val="23"/>
          <w:szCs w:val="23"/>
        </w:rPr>
        <w:t>ПОСТАНОВЛЯЕТ:</w:t>
      </w:r>
      <w:r>
        <w:rPr>
          <w:rFonts w:ascii="Roboto" w:hAnsi="Roboto"/>
          <w:color w:val="39465C"/>
          <w:sz w:val="23"/>
          <w:szCs w:val="23"/>
        </w:rPr>
        <w:br/>
        <w:t>1. Утвердить прилагаемые:</w:t>
      </w:r>
      <w:r>
        <w:rPr>
          <w:rFonts w:ascii="Roboto" w:hAnsi="Roboto"/>
          <w:color w:val="39465C"/>
          <w:sz w:val="23"/>
          <w:szCs w:val="23"/>
        </w:rPr>
        <w:br/>
        <w:t>Правила разработки и утверждения административных регламентов предоставления муниципальных услуг;</w:t>
      </w:r>
      <w:r>
        <w:rPr>
          <w:rFonts w:ascii="Roboto" w:hAnsi="Roboto"/>
          <w:color w:val="39465C"/>
          <w:sz w:val="23"/>
          <w:szCs w:val="23"/>
        </w:rPr>
        <w:br/>
        <w:t>Правила проведения экспертизы проектов административных регламентов предоставления муниципальных услуг.</w:t>
      </w:r>
      <w:r>
        <w:rPr>
          <w:rFonts w:ascii="Roboto" w:hAnsi="Roboto"/>
          <w:color w:val="39465C"/>
          <w:sz w:val="23"/>
          <w:szCs w:val="23"/>
        </w:rPr>
        <w:br/>
        <w:t xml:space="preserve">2. </w:t>
      </w:r>
      <w:proofErr w:type="gramStart"/>
      <w:r>
        <w:rPr>
          <w:rFonts w:ascii="Roboto" w:hAnsi="Roboto"/>
          <w:color w:val="39465C"/>
          <w:sz w:val="23"/>
          <w:szCs w:val="23"/>
        </w:rPr>
        <w:t>Разместить</w:t>
      </w:r>
      <w:proofErr w:type="gramEnd"/>
      <w:r>
        <w:rPr>
          <w:rFonts w:ascii="Roboto" w:hAnsi="Roboto"/>
          <w:color w:val="39465C"/>
          <w:sz w:val="23"/>
          <w:szCs w:val="23"/>
        </w:rPr>
        <w:t xml:space="preserve"> настоящее постановление на официальном сайте муниципального образования «</w:t>
      </w:r>
      <w:proofErr w:type="spellStart"/>
      <w:r>
        <w:rPr>
          <w:rFonts w:ascii="Roboto" w:hAnsi="Roboto"/>
          <w:color w:val="39465C"/>
          <w:sz w:val="23"/>
          <w:szCs w:val="23"/>
        </w:rPr>
        <w:t>Баяндаевский</w:t>
      </w:r>
      <w:proofErr w:type="spellEnd"/>
      <w:r>
        <w:rPr>
          <w:rFonts w:ascii="Roboto" w:hAnsi="Roboto"/>
          <w:color w:val="39465C"/>
          <w:sz w:val="23"/>
          <w:szCs w:val="23"/>
        </w:rPr>
        <w:t xml:space="preserve"> район»  в сети Интернет.</w:t>
      </w:r>
    </w:p>
    <w:p w:rsidR="00A62AD4" w:rsidRDefault="00A62AD4" w:rsidP="00A62AD4">
      <w:pPr>
        <w:spacing w:before="100" w:beforeAutospacing="1" w:after="100" w:afterAutospacing="1"/>
        <w:jc w:val="both"/>
        <w:rPr>
          <w:rFonts w:ascii="Roboto" w:hAnsi="Roboto"/>
          <w:color w:val="39465C"/>
          <w:sz w:val="23"/>
          <w:szCs w:val="23"/>
        </w:rPr>
      </w:pPr>
      <w:r>
        <w:rPr>
          <w:rFonts w:ascii="Roboto" w:hAnsi="Roboto"/>
          <w:color w:val="39465C"/>
          <w:sz w:val="23"/>
          <w:szCs w:val="23"/>
        </w:rPr>
        <w:t> </w:t>
      </w:r>
    </w:p>
    <w:p w:rsidR="00A62AD4" w:rsidRDefault="00A62AD4" w:rsidP="00A62AD4">
      <w:pPr>
        <w:spacing w:before="100" w:beforeAutospacing="1" w:after="100" w:afterAutospacing="1"/>
        <w:jc w:val="both"/>
        <w:rPr>
          <w:rFonts w:ascii="Roboto" w:hAnsi="Roboto"/>
          <w:color w:val="39465C"/>
          <w:sz w:val="23"/>
          <w:szCs w:val="23"/>
        </w:rPr>
      </w:pPr>
      <w:r>
        <w:rPr>
          <w:rFonts w:ascii="Roboto" w:hAnsi="Roboto"/>
          <w:color w:val="39465C"/>
          <w:sz w:val="23"/>
          <w:szCs w:val="23"/>
        </w:rPr>
        <w:t>Глава МО «Гаханы»                                                             Ю.Г. Михайлов</w:t>
      </w:r>
    </w:p>
    <w:p w:rsidR="00A62AD4" w:rsidRDefault="00A62AD4" w:rsidP="00A62AD4">
      <w:pPr>
        <w:spacing w:before="100" w:beforeAutospacing="1" w:after="100" w:afterAutospacing="1"/>
        <w:jc w:val="both"/>
        <w:rPr>
          <w:rFonts w:ascii="Roboto" w:hAnsi="Roboto"/>
          <w:color w:val="39465C"/>
          <w:sz w:val="23"/>
          <w:szCs w:val="23"/>
        </w:rPr>
      </w:pPr>
    </w:p>
    <w:p w:rsidR="00A62AD4" w:rsidRDefault="00A62AD4" w:rsidP="00A62AD4">
      <w:pPr>
        <w:spacing w:before="100" w:beforeAutospacing="1" w:after="100" w:afterAutospacing="1"/>
        <w:jc w:val="both"/>
        <w:rPr>
          <w:rFonts w:ascii="Roboto" w:hAnsi="Roboto"/>
          <w:color w:val="39465C"/>
          <w:sz w:val="23"/>
          <w:szCs w:val="23"/>
        </w:rPr>
      </w:pPr>
      <w:r>
        <w:rPr>
          <w:rFonts w:ascii="Roboto" w:hAnsi="Roboto"/>
          <w:color w:val="39465C"/>
          <w:sz w:val="23"/>
          <w:szCs w:val="23"/>
        </w:rPr>
        <w:t> </w:t>
      </w:r>
    </w:p>
    <w:p w:rsidR="00A62AD4" w:rsidRDefault="00A62AD4" w:rsidP="00A62AD4">
      <w:pPr>
        <w:spacing w:before="100" w:beforeAutospacing="1" w:after="100" w:afterAutospacing="1"/>
        <w:jc w:val="right"/>
        <w:rPr>
          <w:rFonts w:ascii="Roboto" w:hAnsi="Roboto"/>
          <w:color w:val="39465C"/>
          <w:sz w:val="23"/>
          <w:szCs w:val="23"/>
        </w:rPr>
      </w:pPr>
    </w:p>
    <w:p w:rsidR="00A62AD4" w:rsidRDefault="00A62AD4" w:rsidP="00A62AD4">
      <w:pPr>
        <w:spacing w:before="100" w:beforeAutospacing="1" w:after="100" w:afterAutospacing="1"/>
        <w:jc w:val="right"/>
        <w:rPr>
          <w:rFonts w:ascii="Roboto" w:hAnsi="Roboto"/>
          <w:color w:val="39465C"/>
          <w:sz w:val="23"/>
          <w:szCs w:val="23"/>
        </w:rPr>
      </w:pPr>
    </w:p>
    <w:p w:rsidR="00A62AD4" w:rsidRDefault="00A62AD4" w:rsidP="00A62AD4">
      <w:pPr>
        <w:spacing w:before="100" w:beforeAutospacing="1" w:after="100" w:afterAutospacing="1"/>
        <w:jc w:val="right"/>
        <w:rPr>
          <w:rFonts w:ascii="Roboto" w:hAnsi="Roboto"/>
          <w:color w:val="39465C"/>
          <w:sz w:val="23"/>
          <w:szCs w:val="23"/>
        </w:rPr>
      </w:pPr>
    </w:p>
    <w:p w:rsidR="00A62AD4" w:rsidRDefault="00A62AD4" w:rsidP="00A62AD4">
      <w:pPr>
        <w:spacing w:before="100" w:beforeAutospacing="1" w:after="100" w:afterAutospacing="1"/>
        <w:jc w:val="right"/>
        <w:rPr>
          <w:rFonts w:ascii="Roboto" w:hAnsi="Roboto"/>
          <w:color w:val="39465C"/>
          <w:sz w:val="23"/>
          <w:szCs w:val="23"/>
        </w:rPr>
      </w:pPr>
    </w:p>
    <w:p w:rsidR="00A62AD4" w:rsidRDefault="00A62AD4" w:rsidP="00A62AD4">
      <w:pPr>
        <w:spacing w:before="100" w:beforeAutospacing="1" w:after="100" w:afterAutospacing="1"/>
        <w:jc w:val="right"/>
        <w:rPr>
          <w:rFonts w:ascii="Roboto" w:hAnsi="Roboto"/>
          <w:color w:val="39465C"/>
          <w:sz w:val="23"/>
          <w:szCs w:val="23"/>
        </w:rPr>
      </w:pPr>
    </w:p>
    <w:p w:rsidR="00A62AD4" w:rsidRDefault="00A62AD4" w:rsidP="00A62AD4">
      <w:pPr>
        <w:spacing w:before="100" w:beforeAutospacing="1" w:after="100" w:afterAutospacing="1"/>
        <w:jc w:val="right"/>
        <w:rPr>
          <w:rFonts w:ascii="Roboto" w:hAnsi="Roboto"/>
          <w:color w:val="39465C"/>
          <w:sz w:val="23"/>
          <w:szCs w:val="23"/>
        </w:rPr>
      </w:pPr>
    </w:p>
    <w:p w:rsidR="00F3007C" w:rsidRDefault="00F3007C" w:rsidP="00A62AD4">
      <w:pPr>
        <w:spacing w:before="100" w:beforeAutospacing="1" w:after="100" w:afterAutospacing="1"/>
        <w:jc w:val="right"/>
        <w:rPr>
          <w:rFonts w:ascii="Roboto" w:hAnsi="Roboto"/>
          <w:color w:val="39465C"/>
          <w:sz w:val="23"/>
          <w:szCs w:val="23"/>
        </w:rPr>
      </w:pPr>
      <w:bookmarkStart w:id="0" w:name="_GoBack"/>
      <w:bookmarkEnd w:id="0"/>
    </w:p>
    <w:p w:rsidR="00A62AD4" w:rsidRDefault="00A62AD4" w:rsidP="00A62AD4">
      <w:pPr>
        <w:spacing w:before="100" w:beforeAutospacing="1" w:after="100" w:afterAutospacing="1"/>
        <w:jc w:val="right"/>
        <w:rPr>
          <w:rFonts w:ascii="Roboto" w:hAnsi="Roboto"/>
          <w:color w:val="39465C"/>
          <w:sz w:val="23"/>
          <w:szCs w:val="23"/>
        </w:rPr>
      </w:pPr>
      <w:r>
        <w:rPr>
          <w:rFonts w:ascii="Roboto" w:hAnsi="Roboto"/>
          <w:color w:val="39465C"/>
          <w:sz w:val="23"/>
          <w:szCs w:val="23"/>
        </w:rPr>
        <w:lastRenderedPageBreak/>
        <w:br/>
        <w:t xml:space="preserve">Утвержден </w:t>
      </w:r>
      <w:r>
        <w:rPr>
          <w:rFonts w:ascii="Roboto" w:hAnsi="Roboto"/>
          <w:color w:val="39465C"/>
          <w:sz w:val="23"/>
          <w:szCs w:val="23"/>
        </w:rPr>
        <w:br/>
        <w:t xml:space="preserve">постановлением </w:t>
      </w:r>
      <w:r>
        <w:rPr>
          <w:rFonts w:ascii="Roboto" w:hAnsi="Roboto"/>
          <w:color w:val="39465C"/>
          <w:sz w:val="23"/>
          <w:szCs w:val="23"/>
        </w:rPr>
        <w:br/>
        <w:t xml:space="preserve">Администрации </w:t>
      </w:r>
      <w:r>
        <w:rPr>
          <w:rFonts w:ascii="Roboto" w:hAnsi="Roboto"/>
          <w:color w:val="39465C"/>
          <w:sz w:val="23"/>
          <w:szCs w:val="23"/>
        </w:rPr>
        <w:br/>
        <w:t xml:space="preserve">МО «Гаханы» </w:t>
      </w:r>
      <w:r>
        <w:rPr>
          <w:rFonts w:ascii="Roboto" w:hAnsi="Roboto"/>
          <w:color w:val="39465C"/>
          <w:sz w:val="23"/>
          <w:szCs w:val="23"/>
        </w:rPr>
        <w:br/>
        <w:t>от 10.10.2016г № 46</w:t>
      </w:r>
    </w:p>
    <w:p w:rsidR="00A62AD4" w:rsidRDefault="00A62AD4" w:rsidP="00A62AD4">
      <w:pPr>
        <w:spacing w:before="100" w:beforeAutospacing="1" w:after="100" w:afterAutospacing="1"/>
        <w:jc w:val="center"/>
        <w:rPr>
          <w:rFonts w:ascii="Roboto" w:hAnsi="Roboto"/>
          <w:color w:val="39465C"/>
          <w:sz w:val="23"/>
          <w:szCs w:val="23"/>
        </w:rPr>
      </w:pPr>
      <w:r>
        <w:rPr>
          <w:rFonts w:ascii="Roboto" w:hAnsi="Roboto"/>
          <w:color w:val="39465C"/>
          <w:sz w:val="23"/>
          <w:szCs w:val="23"/>
        </w:rPr>
        <w:br/>
        <w:t>ПОРЯДОК</w:t>
      </w:r>
      <w:r>
        <w:rPr>
          <w:rFonts w:ascii="Roboto" w:hAnsi="Roboto"/>
          <w:color w:val="39465C"/>
          <w:sz w:val="23"/>
          <w:szCs w:val="23"/>
        </w:rPr>
        <w:br/>
        <w:t>разработки и утверждения административных регламентов предоставления муниципальных услуг, проведения экспертизы проектов административных регламентов</w:t>
      </w:r>
    </w:p>
    <w:p w:rsidR="00A62AD4" w:rsidRDefault="00A62AD4" w:rsidP="00A62AD4">
      <w:pPr>
        <w:spacing w:before="100" w:beforeAutospacing="1" w:after="100" w:afterAutospacing="1"/>
        <w:jc w:val="both"/>
        <w:rPr>
          <w:rFonts w:ascii="Roboto" w:hAnsi="Roboto"/>
          <w:color w:val="39465C"/>
          <w:sz w:val="23"/>
          <w:szCs w:val="23"/>
        </w:rPr>
      </w:pPr>
      <w:r>
        <w:rPr>
          <w:rFonts w:ascii="Roboto" w:hAnsi="Roboto"/>
          <w:color w:val="39465C"/>
          <w:sz w:val="23"/>
          <w:szCs w:val="23"/>
        </w:rPr>
        <w:br/>
        <w:t>I. Общие положения</w:t>
      </w:r>
    </w:p>
    <w:p w:rsidR="00A62AD4" w:rsidRDefault="00A62AD4" w:rsidP="00A62AD4">
      <w:pPr>
        <w:spacing w:before="100" w:beforeAutospacing="1" w:after="100" w:afterAutospacing="1"/>
        <w:jc w:val="both"/>
        <w:rPr>
          <w:rFonts w:ascii="Roboto" w:hAnsi="Roboto"/>
          <w:color w:val="39465C"/>
          <w:sz w:val="23"/>
          <w:szCs w:val="23"/>
        </w:rPr>
      </w:pPr>
      <w:r>
        <w:rPr>
          <w:rFonts w:ascii="Roboto" w:hAnsi="Roboto"/>
          <w:color w:val="39465C"/>
          <w:sz w:val="23"/>
          <w:szCs w:val="23"/>
        </w:rPr>
        <w:br/>
        <w:t>1. Настоящие Правила определяют порядок разработки и утверждения должностными лицами административных регламентов предоставления муниципальных услуг (далее - регламенты).</w:t>
      </w:r>
      <w:r>
        <w:rPr>
          <w:rFonts w:ascii="Roboto" w:hAnsi="Roboto"/>
          <w:color w:val="39465C"/>
          <w:sz w:val="23"/>
          <w:szCs w:val="23"/>
        </w:rPr>
        <w:br/>
      </w:r>
      <w:proofErr w:type="gramStart"/>
      <w:r>
        <w:rPr>
          <w:rFonts w:ascii="Roboto" w:hAnsi="Roboto"/>
          <w:color w:val="39465C"/>
          <w:sz w:val="23"/>
          <w:szCs w:val="23"/>
        </w:rPr>
        <w:t>Регламентом является нормативный правовой акт администрации поселения, устанавливающий сроки и последовательность административных процедур (действий), осуществляемых по запросу физического или юридического лица либо их уполномоченных представителей (далее - заявитель) в пределах установленных нормативными правовыми актами Российской Федерации, Иркутской области в соответствии с требованиями Федерального закона "Об организации предоставления государственных и муниципальных услуг" (далее - Федеральный закон).</w:t>
      </w:r>
      <w:proofErr w:type="gramEnd"/>
      <w:r>
        <w:rPr>
          <w:rFonts w:ascii="Roboto" w:hAnsi="Roboto"/>
          <w:color w:val="39465C"/>
          <w:sz w:val="23"/>
          <w:szCs w:val="23"/>
        </w:rPr>
        <w:br/>
        <w:t>Регламент также устанавливает порядок взаимодействия между Администрацией поселения, их должностными лицами, взаимодействия администрации поселения с заявителями, иными органами государственной власти и органами местного самоуправления, учреждениями и организациями при предоставлении муниципальной услуги.</w:t>
      </w:r>
      <w:r>
        <w:rPr>
          <w:rFonts w:ascii="Roboto" w:hAnsi="Roboto"/>
          <w:color w:val="39465C"/>
          <w:sz w:val="23"/>
          <w:szCs w:val="23"/>
        </w:rPr>
        <w:br/>
        <w:t xml:space="preserve">2. </w:t>
      </w:r>
      <w:proofErr w:type="gramStart"/>
      <w:r>
        <w:rPr>
          <w:rFonts w:ascii="Roboto" w:hAnsi="Roboto"/>
          <w:color w:val="39465C"/>
          <w:sz w:val="23"/>
          <w:szCs w:val="23"/>
        </w:rPr>
        <w:t>Регламенты разрабатываются должностными лицами Администрации поселения (далее – разработчики), предоставляющими муниципальные услуги, в соответствии с федеральными законами, нормативными правовыми актами Президента Российской Федерации и Правительства Российской Федерации, Иркутской области, устанавливающих критерии, сроки и последовательность выполнения административных процедур (действий) и (или) принятия решений, а также иных требований к порядку предоставления муниципальных услуг.</w:t>
      </w:r>
      <w:r>
        <w:rPr>
          <w:rFonts w:ascii="Roboto" w:hAnsi="Roboto"/>
          <w:color w:val="39465C"/>
          <w:sz w:val="23"/>
          <w:szCs w:val="23"/>
        </w:rPr>
        <w:br/>
        <w:t>3.</w:t>
      </w:r>
      <w:proofErr w:type="gramEnd"/>
      <w:r>
        <w:rPr>
          <w:rFonts w:ascii="Roboto" w:hAnsi="Roboto"/>
          <w:color w:val="39465C"/>
          <w:sz w:val="23"/>
          <w:szCs w:val="23"/>
        </w:rPr>
        <w:t xml:space="preserve"> При разработке регламентов разработчики предусматривают оптимизацию (повышение качества) предоставления муниципальных услуг, в том числе:</w:t>
      </w:r>
      <w:r>
        <w:rPr>
          <w:rFonts w:ascii="Roboto" w:hAnsi="Roboto"/>
          <w:color w:val="39465C"/>
          <w:sz w:val="23"/>
          <w:szCs w:val="23"/>
        </w:rPr>
        <w:br/>
        <w:t>а) упорядочение административных процедур (действий);</w:t>
      </w:r>
      <w:r>
        <w:rPr>
          <w:rFonts w:ascii="Roboto" w:hAnsi="Roboto"/>
          <w:color w:val="39465C"/>
          <w:sz w:val="23"/>
          <w:szCs w:val="23"/>
        </w:rPr>
        <w:br/>
        <w:t>б) устранение избыточных административных процедур (действий);</w:t>
      </w:r>
      <w:r>
        <w:rPr>
          <w:rFonts w:ascii="Roboto" w:hAnsi="Roboto"/>
          <w:color w:val="39465C"/>
          <w:sz w:val="23"/>
          <w:szCs w:val="23"/>
        </w:rPr>
        <w:br/>
      </w:r>
      <w:proofErr w:type="gramStart"/>
      <w:r>
        <w:rPr>
          <w:rFonts w:ascii="Roboto" w:hAnsi="Roboto"/>
          <w:color w:val="39465C"/>
          <w:sz w:val="23"/>
          <w:szCs w:val="23"/>
        </w:rPr>
        <w:t>в) сокращение количества документов, представляемых заявителями для предоставления муниципальной услуги, применение новых форм документов, позволяющих устранить необходимость неоднократного предоставления идентичной информации, снижение количества взаимодействий заявителей с должностными лицами органа, предоставляющего муниципальную услугу, в том числе за счет выполнения отдельных административных процедур (действий) на базе многофункционального центра предоставления государственных и муниципальных услуг и реализации принципа "одного окна", использование межведомственных согласований при</w:t>
      </w:r>
      <w:proofErr w:type="gramEnd"/>
      <w:r>
        <w:rPr>
          <w:rFonts w:ascii="Roboto" w:hAnsi="Roboto"/>
          <w:color w:val="39465C"/>
          <w:sz w:val="23"/>
          <w:szCs w:val="23"/>
        </w:rPr>
        <w:t xml:space="preserve"> </w:t>
      </w:r>
      <w:proofErr w:type="gramStart"/>
      <w:r>
        <w:rPr>
          <w:rFonts w:ascii="Roboto" w:hAnsi="Roboto"/>
          <w:color w:val="39465C"/>
          <w:sz w:val="23"/>
          <w:szCs w:val="23"/>
        </w:rPr>
        <w:t>предоставлении</w:t>
      </w:r>
      <w:proofErr w:type="gramEnd"/>
      <w:r>
        <w:rPr>
          <w:rFonts w:ascii="Roboto" w:hAnsi="Roboto"/>
          <w:color w:val="39465C"/>
          <w:sz w:val="23"/>
          <w:szCs w:val="23"/>
        </w:rPr>
        <w:t xml:space="preserve"> муниципальной услуги без участия заявителя, в том числе с использованием информационно-коммуникационных технологий;</w:t>
      </w:r>
      <w:r>
        <w:rPr>
          <w:rFonts w:ascii="Roboto" w:hAnsi="Roboto"/>
          <w:color w:val="39465C"/>
          <w:sz w:val="23"/>
          <w:szCs w:val="23"/>
        </w:rPr>
        <w:br/>
        <w:t xml:space="preserve">г) сокращение срока предоставления муниципальной услуги, а также срока выполнения отдельных административных процедур (действий) в рамках предоставления муниципальной услуги. </w:t>
      </w:r>
      <w:proofErr w:type="gramStart"/>
      <w:r>
        <w:rPr>
          <w:rFonts w:ascii="Roboto" w:hAnsi="Roboto"/>
          <w:color w:val="39465C"/>
          <w:sz w:val="23"/>
          <w:szCs w:val="23"/>
        </w:rPr>
        <w:t xml:space="preserve">Разработчики могут установить в регламенте сокращенные сроки предоставления муниципальной услуги, а также сроки выполнения административных процедур (действий) в рамках предоставления муниципальной услуги по отношению к соответствующим срокам, </w:t>
      </w:r>
      <w:r>
        <w:rPr>
          <w:rFonts w:ascii="Roboto" w:hAnsi="Roboto"/>
          <w:color w:val="39465C"/>
          <w:sz w:val="23"/>
          <w:szCs w:val="23"/>
        </w:rPr>
        <w:lastRenderedPageBreak/>
        <w:t>установленным законодательством Российской Федерации;</w:t>
      </w:r>
      <w:r>
        <w:rPr>
          <w:rFonts w:ascii="Roboto" w:hAnsi="Roboto"/>
          <w:color w:val="39465C"/>
          <w:sz w:val="23"/>
          <w:szCs w:val="23"/>
        </w:rPr>
        <w:br/>
        <w:t>д) ответственность должностных лиц, предоставляющих муниципальные услуги, за несоблюдение ими требований регламентов при выполнении административных процедур (действий);</w:t>
      </w:r>
      <w:r>
        <w:rPr>
          <w:rFonts w:ascii="Roboto" w:hAnsi="Roboto"/>
          <w:color w:val="39465C"/>
          <w:sz w:val="23"/>
          <w:szCs w:val="23"/>
        </w:rPr>
        <w:br/>
        <w:t>е) предоставление муниципальной услуги в электронной форме.</w:t>
      </w:r>
      <w:r>
        <w:rPr>
          <w:rFonts w:ascii="Roboto" w:hAnsi="Roboto"/>
          <w:color w:val="39465C"/>
          <w:sz w:val="23"/>
          <w:szCs w:val="23"/>
        </w:rPr>
        <w:br/>
        <w:t>4.</w:t>
      </w:r>
      <w:proofErr w:type="gramEnd"/>
      <w:r>
        <w:rPr>
          <w:rFonts w:ascii="Roboto" w:hAnsi="Roboto"/>
          <w:color w:val="39465C"/>
          <w:sz w:val="23"/>
          <w:szCs w:val="23"/>
        </w:rPr>
        <w:t xml:space="preserve"> Исполнение органами местного самоуправления отдельных государственных полномочий, переданных им на основании областного закона с предоставлением субвенций из областного бюджета, осуществляется в порядке, установленном регламентом, утвержденным соответствующим органом исполнительной власти области, если иное не установлено областным законом.</w:t>
      </w:r>
      <w:r>
        <w:rPr>
          <w:rFonts w:ascii="Roboto" w:hAnsi="Roboto"/>
          <w:color w:val="39465C"/>
          <w:sz w:val="23"/>
          <w:szCs w:val="23"/>
        </w:rPr>
        <w:br/>
        <w:t xml:space="preserve">5. </w:t>
      </w:r>
      <w:proofErr w:type="gramStart"/>
      <w:r>
        <w:rPr>
          <w:rFonts w:ascii="Roboto" w:hAnsi="Roboto"/>
          <w:color w:val="39465C"/>
          <w:sz w:val="23"/>
          <w:szCs w:val="23"/>
        </w:rPr>
        <w:t>Регламенты разрабатываются на основании полномочий, предусмотренных федеральными законами, актами Президента Российской Федерации и Правительства Российской Федерации, Иркутской области и МО «Гаханы» и включаются в перечень муниципальных услуг (далее - перечень муниципальных услуг), формируемый Администрацией поселения и размещаемый в информационных системах " Реестр государственных и муниципальных услуг (функций)" и "Единый портал государственных и муниципальных услуг (функций)".</w:t>
      </w:r>
      <w:r>
        <w:rPr>
          <w:rFonts w:ascii="Roboto" w:hAnsi="Roboto"/>
          <w:color w:val="39465C"/>
          <w:sz w:val="23"/>
          <w:szCs w:val="23"/>
        </w:rPr>
        <w:br/>
        <w:t>6.</w:t>
      </w:r>
      <w:proofErr w:type="gramEnd"/>
      <w:r>
        <w:rPr>
          <w:rFonts w:ascii="Roboto" w:hAnsi="Roboto"/>
          <w:color w:val="39465C"/>
          <w:sz w:val="23"/>
          <w:szCs w:val="23"/>
        </w:rPr>
        <w:t xml:space="preserve"> </w:t>
      </w:r>
      <w:proofErr w:type="gramStart"/>
      <w:r>
        <w:rPr>
          <w:rFonts w:ascii="Roboto" w:hAnsi="Roboto"/>
          <w:color w:val="39465C"/>
          <w:sz w:val="23"/>
          <w:szCs w:val="23"/>
        </w:rPr>
        <w:t>Проекты регламентов подлежат независимой экспертизе и экспертизе, проводимой уполномоченным специалистом Администрации поселения..</w:t>
      </w:r>
      <w:r>
        <w:rPr>
          <w:rFonts w:ascii="Roboto" w:hAnsi="Roboto"/>
          <w:color w:val="39465C"/>
          <w:sz w:val="23"/>
          <w:szCs w:val="23"/>
        </w:rPr>
        <w:br/>
        <w:t>Разработчики готовят и представляют на экспертизу вместе с проектом регламента пояснительную записку, в которой приводятся информация об основных предполагаемых улучшениях предоставления муниципальной услуги в случае принятия регламента, сведения об учете рекомендаций независимой экспертизы и предложений заинтересованных организаций и граждан.</w:t>
      </w:r>
      <w:proofErr w:type="gramEnd"/>
      <w:r>
        <w:rPr>
          <w:rFonts w:ascii="Roboto" w:hAnsi="Roboto"/>
          <w:color w:val="39465C"/>
          <w:sz w:val="23"/>
          <w:szCs w:val="23"/>
        </w:rPr>
        <w:br/>
        <w:t>В случае если в процессе разработки проекта регламента выявляется возможность оптимизации (повышения качества) предоставления муниципальной услуги при условии соответствующих изменений нормативных правовых актов, то проект регламента направляется на экспертизу уполномоченному специалисту Администрации поселения с приложением проектов указанных актов.</w:t>
      </w:r>
      <w:r>
        <w:rPr>
          <w:rFonts w:ascii="Roboto" w:hAnsi="Roboto"/>
          <w:color w:val="39465C"/>
          <w:sz w:val="23"/>
          <w:szCs w:val="23"/>
        </w:rPr>
        <w:br/>
        <w:t>7. Проекты регламентов, пояснительные записки к ним, размещаются на официальном сайте МО «</w:t>
      </w:r>
      <w:proofErr w:type="spellStart"/>
      <w:r>
        <w:rPr>
          <w:rFonts w:ascii="Roboto" w:hAnsi="Roboto"/>
          <w:color w:val="39465C"/>
          <w:sz w:val="23"/>
          <w:szCs w:val="23"/>
        </w:rPr>
        <w:t>Баяндаевский</w:t>
      </w:r>
      <w:proofErr w:type="spellEnd"/>
      <w:r>
        <w:rPr>
          <w:rFonts w:ascii="Roboto" w:hAnsi="Roboto"/>
          <w:color w:val="39465C"/>
          <w:sz w:val="23"/>
          <w:szCs w:val="23"/>
        </w:rPr>
        <w:t xml:space="preserve"> район» в информационно-телекоммуникационной сети Интернет (далее - сеть Интернет).</w:t>
      </w:r>
      <w:r>
        <w:rPr>
          <w:rFonts w:ascii="Roboto" w:hAnsi="Roboto"/>
          <w:color w:val="39465C"/>
          <w:sz w:val="23"/>
          <w:szCs w:val="23"/>
        </w:rPr>
        <w:br/>
      </w:r>
      <w:r>
        <w:rPr>
          <w:rFonts w:ascii="Roboto" w:hAnsi="Roboto"/>
          <w:color w:val="39465C"/>
          <w:sz w:val="23"/>
          <w:szCs w:val="23"/>
        </w:rPr>
        <w:br/>
        <w:t>II. Требования к регламентам</w:t>
      </w:r>
    </w:p>
    <w:p w:rsidR="00A62AD4" w:rsidRDefault="00A62AD4" w:rsidP="00A62AD4">
      <w:pPr>
        <w:spacing w:before="100" w:beforeAutospacing="1" w:after="100" w:afterAutospacing="1"/>
        <w:jc w:val="both"/>
        <w:rPr>
          <w:rFonts w:ascii="Roboto" w:hAnsi="Roboto"/>
          <w:color w:val="39465C"/>
          <w:sz w:val="23"/>
          <w:szCs w:val="23"/>
        </w:rPr>
      </w:pPr>
      <w:r>
        <w:rPr>
          <w:rFonts w:ascii="Roboto" w:hAnsi="Roboto"/>
          <w:color w:val="39465C"/>
          <w:sz w:val="23"/>
          <w:szCs w:val="23"/>
        </w:rPr>
        <w:t>8. Наименование регламента определяется разработчиком регламента, ответственным за его утверждение, с учетом формулировки, соответствующей редакции положения нормативного правового акта, которым предусмотрена муниципальная услуга.</w:t>
      </w:r>
      <w:r>
        <w:rPr>
          <w:rFonts w:ascii="Roboto" w:hAnsi="Roboto"/>
          <w:color w:val="39465C"/>
          <w:sz w:val="23"/>
          <w:szCs w:val="23"/>
        </w:rPr>
        <w:br/>
        <w:t>9. В регламент включаются следующие разделы:</w:t>
      </w:r>
      <w:r>
        <w:rPr>
          <w:rFonts w:ascii="Roboto" w:hAnsi="Roboto"/>
          <w:color w:val="39465C"/>
          <w:sz w:val="23"/>
          <w:szCs w:val="23"/>
        </w:rPr>
        <w:br/>
        <w:t>а) общие положения;</w:t>
      </w:r>
      <w:r>
        <w:rPr>
          <w:rFonts w:ascii="Roboto" w:hAnsi="Roboto"/>
          <w:color w:val="39465C"/>
          <w:sz w:val="23"/>
          <w:szCs w:val="23"/>
        </w:rPr>
        <w:br/>
        <w:t>б) стандарт предоставления муниципальной услуги;</w:t>
      </w:r>
      <w:r>
        <w:rPr>
          <w:rFonts w:ascii="Roboto" w:hAnsi="Roboto"/>
          <w:color w:val="39465C"/>
          <w:sz w:val="23"/>
          <w:szCs w:val="23"/>
        </w:rPr>
        <w:br/>
        <w:t>в)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форме;</w:t>
      </w:r>
      <w:r>
        <w:rPr>
          <w:rFonts w:ascii="Roboto" w:hAnsi="Roboto"/>
          <w:color w:val="39465C"/>
          <w:sz w:val="23"/>
          <w:szCs w:val="23"/>
        </w:rPr>
        <w:br/>
        <w:t xml:space="preserve">г) формы </w:t>
      </w:r>
      <w:proofErr w:type="gramStart"/>
      <w:r>
        <w:rPr>
          <w:rFonts w:ascii="Roboto" w:hAnsi="Roboto"/>
          <w:color w:val="39465C"/>
          <w:sz w:val="23"/>
          <w:szCs w:val="23"/>
        </w:rPr>
        <w:t>контроля за</w:t>
      </w:r>
      <w:proofErr w:type="gramEnd"/>
      <w:r>
        <w:rPr>
          <w:rFonts w:ascii="Roboto" w:hAnsi="Roboto"/>
          <w:color w:val="39465C"/>
          <w:sz w:val="23"/>
          <w:szCs w:val="23"/>
        </w:rPr>
        <w:t xml:space="preserve"> исполнением регламента;</w:t>
      </w:r>
      <w:r>
        <w:rPr>
          <w:rFonts w:ascii="Roboto" w:hAnsi="Roboto"/>
          <w:color w:val="39465C"/>
          <w:sz w:val="23"/>
          <w:szCs w:val="23"/>
        </w:rPr>
        <w:br/>
        <w:t>д) 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лиц.</w:t>
      </w:r>
      <w:r>
        <w:rPr>
          <w:rFonts w:ascii="Roboto" w:hAnsi="Roboto"/>
          <w:color w:val="39465C"/>
          <w:sz w:val="23"/>
          <w:szCs w:val="23"/>
        </w:rPr>
        <w:br/>
        <w:t>10. Раздел, касающийся общих положений, состоит из следующих подразделов:</w:t>
      </w:r>
      <w:r>
        <w:rPr>
          <w:rFonts w:ascii="Roboto" w:hAnsi="Roboto"/>
          <w:color w:val="39465C"/>
          <w:sz w:val="23"/>
          <w:szCs w:val="23"/>
        </w:rPr>
        <w:br/>
        <w:t>а) предмет регулирования регламента;</w:t>
      </w:r>
      <w:r>
        <w:rPr>
          <w:rFonts w:ascii="Roboto" w:hAnsi="Roboto"/>
          <w:color w:val="39465C"/>
          <w:sz w:val="23"/>
          <w:szCs w:val="23"/>
        </w:rPr>
        <w:br/>
        <w:t>б) круг заявителей;</w:t>
      </w:r>
      <w:r>
        <w:rPr>
          <w:rFonts w:ascii="Roboto" w:hAnsi="Roboto"/>
          <w:color w:val="39465C"/>
          <w:sz w:val="23"/>
          <w:szCs w:val="23"/>
        </w:rPr>
        <w:br/>
      </w:r>
      <w:proofErr w:type="gramStart"/>
      <w:r>
        <w:rPr>
          <w:rFonts w:ascii="Roboto" w:hAnsi="Roboto"/>
          <w:color w:val="39465C"/>
          <w:sz w:val="23"/>
          <w:szCs w:val="23"/>
        </w:rPr>
        <w:t>в) требования к порядку информирования о предоставлении муниципальной услуги, в том числе:</w:t>
      </w:r>
      <w:r>
        <w:rPr>
          <w:rFonts w:ascii="Roboto" w:hAnsi="Roboto"/>
          <w:color w:val="39465C"/>
          <w:sz w:val="23"/>
          <w:szCs w:val="23"/>
        </w:rPr>
        <w:br/>
        <w:t xml:space="preserve">информация о месте нахождения и графике работы органов, предоставляющих муниципальную услугу, их структурных подразделений и территориальных органов, организаций, участвующих в предоставлении муниципальной услуги, способы получения информации о месте нахождения и графиках работы муниципальных органов и организаций, </w:t>
      </w:r>
      <w:r>
        <w:rPr>
          <w:rFonts w:ascii="Roboto" w:hAnsi="Roboto"/>
          <w:color w:val="39465C"/>
          <w:sz w:val="23"/>
          <w:szCs w:val="23"/>
        </w:rPr>
        <w:lastRenderedPageBreak/>
        <w:t>обращение в которые необходимо для получения муниципальной услуги, а также многофункционального центра</w:t>
      </w:r>
      <w:proofErr w:type="gramEnd"/>
      <w:r>
        <w:rPr>
          <w:rFonts w:ascii="Roboto" w:hAnsi="Roboto"/>
          <w:color w:val="39465C"/>
          <w:sz w:val="23"/>
          <w:szCs w:val="23"/>
        </w:rPr>
        <w:t xml:space="preserve"> </w:t>
      </w:r>
      <w:proofErr w:type="gramStart"/>
      <w:r>
        <w:rPr>
          <w:rFonts w:ascii="Roboto" w:hAnsi="Roboto"/>
          <w:color w:val="39465C"/>
          <w:sz w:val="23"/>
          <w:szCs w:val="23"/>
        </w:rPr>
        <w:t>предоставления государственных и муниципальных услуг;</w:t>
      </w:r>
      <w:r>
        <w:rPr>
          <w:rFonts w:ascii="Roboto" w:hAnsi="Roboto"/>
          <w:color w:val="39465C"/>
          <w:sz w:val="23"/>
          <w:szCs w:val="23"/>
        </w:rPr>
        <w:br/>
        <w:t>справочные телефоны должностных лиц, предоставляющих муниципальную услугу, организаций, участвующих в предоставлении муниципальной услуги;</w:t>
      </w:r>
      <w:r>
        <w:rPr>
          <w:rFonts w:ascii="Roboto" w:hAnsi="Roboto"/>
          <w:color w:val="39465C"/>
          <w:sz w:val="23"/>
          <w:szCs w:val="23"/>
        </w:rPr>
        <w:br/>
        <w:t>адреса официальных сайтов органов и организаций, участвующих в предоставлении муниципальной услуги, в сети Интернет, содержащих информацию о предоставлении муниципальной услуги и услуг, которые являются необходимыми и обязательными для предоставления муниципальной услуги, адреса их электронной почты;</w:t>
      </w:r>
      <w:proofErr w:type="gramEnd"/>
      <w:r>
        <w:rPr>
          <w:rFonts w:ascii="Roboto" w:hAnsi="Roboto"/>
          <w:color w:val="39465C"/>
          <w:sz w:val="23"/>
          <w:szCs w:val="23"/>
        </w:rPr>
        <w:br/>
        <w:t>порядок получения информации заявителями по вопросам предоставления муниципальной услуги и услуг, которые являются необходимыми и обязательными для предоставления муниципальной услуги, сведений о ходе предоставления указанных услуг, в том числе с использованием информационной системы "Единый портал государственных и муниципальных услуг (функций)";</w:t>
      </w:r>
      <w:r>
        <w:rPr>
          <w:rFonts w:ascii="Roboto" w:hAnsi="Roboto"/>
          <w:color w:val="39465C"/>
          <w:sz w:val="23"/>
          <w:szCs w:val="23"/>
        </w:rPr>
        <w:br/>
      </w:r>
      <w:proofErr w:type="gramStart"/>
      <w:r>
        <w:rPr>
          <w:rFonts w:ascii="Roboto" w:hAnsi="Roboto"/>
          <w:color w:val="39465C"/>
          <w:sz w:val="23"/>
          <w:szCs w:val="23"/>
        </w:rPr>
        <w:t>порядок, форма и место размещения указанной в настоящем подпункте информации, в том числе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услуги, а также на официальных сайтах органов и организаций, предоставляющих муниципальную услугу, в сети Интернет, а также в информационной системе "Единый портал государственных и муниципальных услуг (функций)".</w:t>
      </w:r>
      <w:r>
        <w:rPr>
          <w:rFonts w:ascii="Roboto" w:hAnsi="Roboto"/>
          <w:color w:val="39465C"/>
          <w:sz w:val="23"/>
          <w:szCs w:val="23"/>
        </w:rPr>
        <w:br/>
        <w:t>11.</w:t>
      </w:r>
      <w:proofErr w:type="gramEnd"/>
      <w:r>
        <w:rPr>
          <w:rFonts w:ascii="Roboto" w:hAnsi="Roboto"/>
          <w:color w:val="39465C"/>
          <w:sz w:val="23"/>
          <w:szCs w:val="23"/>
        </w:rPr>
        <w:t xml:space="preserve"> Стандарт предоставления муниципальной услуги должен содержать следующие подразделы:</w:t>
      </w:r>
      <w:r>
        <w:rPr>
          <w:rFonts w:ascii="Roboto" w:hAnsi="Roboto"/>
          <w:color w:val="39465C"/>
          <w:sz w:val="23"/>
          <w:szCs w:val="23"/>
        </w:rPr>
        <w:br/>
        <w:t>а) наименование муниципальной услуги;</w:t>
      </w:r>
      <w:r>
        <w:rPr>
          <w:rFonts w:ascii="Roboto" w:hAnsi="Roboto"/>
          <w:color w:val="39465C"/>
          <w:sz w:val="23"/>
          <w:szCs w:val="23"/>
        </w:rPr>
        <w:br/>
        <w:t xml:space="preserve">б) наименование органа местного самоуправления (должностного лица), предоставляющего муниципальную услугу. Если в предоставлении муниципальной услуги участвуют также иные органы исполнительной власти и органы местного самоуправления, а также организации, то указываются все органы и организации, обращение в которые необходимо для предоставления муниципальной услуги. </w:t>
      </w:r>
      <w:proofErr w:type="gramStart"/>
      <w:r>
        <w:rPr>
          <w:rFonts w:ascii="Roboto" w:hAnsi="Roboto"/>
          <w:color w:val="39465C"/>
          <w:sz w:val="23"/>
          <w:szCs w:val="23"/>
        </w:rPr>
        <w:t>Также указываются требования пункта 3 статьи 7 Федерального закона, а именно - установление запрета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услуг;</w:t>
      </w:r>
      <w:proofErr w:type="gramEnd"/>
      <w:r>
        <w:rPr>
          <w:rFonts w:ascii="Roboto" w:hAnsi="Roboto"/>
          <w:color w:val="39465C"/>
          <w:sz w:val="23"/>
          <w:szCs w:val="23"/>
        </w:rPr>
        <w:br/>
        <w:t>в) описание результата предоставления муниципальной услуги;</w:t>
      </w:r>
      <w:r>
        <w:rPr>
          <w:rFonts w:ascii="Roboto" w:hAnsi="Roboto"/>
          <w:color w:val="39465C"/>
          <w:sz w:val="23"/>
          <w:szCs w:val="23"/>
        </w:rPr>
        <w:br/>
        <w:t>г) 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услуги;</w:t>
      </w:r>
      <w:r>
        <w:rPr>
          <w:rFonts w:ascii="Roboto" w:hAnsi="Roboto"/>
          <w:color w:val="39465C"/>
          <w:sz w:val="23"/>
          <w:szCs w:val="23"/>
        </w:rPr>
        <w:br/>
        <w:t>д) перечень нормативных правовых актов, регулирующих отношения, возникающие в связи с предоставлением муниципальной услуги, с указанием их реквизитов и источников официального опубликования;</w:t>
      </w:r>
      <w:r>
        <w:rPr>
          <w:rFonts w:ascii="Roboto" w:hAnsi="Roboto"/>
          <w:color w:val="39465C"/>
          <w:sz w:val="23"/>
          <w:szCs w:val="23"/>
        </w:rPr>
        <w:br/>
      </w:r>
      <w:proofErr w:type="gramStart"/>
      <w:r>
        <w:rPr>
          <w:rFonts w:ascii="Roboto" w:hAnsi="Roboto"/>
          <w:color w:val="39465C"/>
          <w:sz w:val="23"/>
          <w:szCs w:val="23"/>
        </w:rPr>
        <w:t>е)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 (бланки, формы обращений, заявления и иных документов, подаваемых заявителем в связи с предоставлением муниципальной услуги, приводятся в качестве</w:t>
      </w:r>
      <w:proofErr w:type="gramEnd"/>
      <w:r>
        <w:rPr>
          <w:rFonts w:ascii="Roboto" w:hAnsi="Roboto"/>
          <w:color w:val="39465C"/>
          <w:sz w:val="23"/>
          <w:szCs w:val="23"/>
        </w:rPr>
        <w:t xml:space="preserve"> приложений к регламенту, за исключением случаев, когда формы указанных документов установлены законодательством Российской Федерации, предусмотрена свободная форма подачи этих документов). </w:t>
      </w:r>
      <w:proofErr w:type="gramStart"/>
      <w:r>
        <w:rPr>
          <w:rFonts w:ascii="Roboto" w:hAnsi="Roboto"/>
          <w:color w:val="39465C"/>
          <w:sz w:val="23"/>
          <w:szCs w:val="23"/>
        </w:rPr>
        <w:t xml:space="preserve">При этом в указанную форму заявления в случае необходимости получения персональных данных заявителя из других государственных органов, органов местного самоуправления, подведомственных им организаций также включается форма для получения согласия заявителя, являющегося субъектом персональных данных, с обработкой его персональных данных посредством их получения из иного государственного органа, органа местного самоуправления и подведомственной им </w:t>
      </w:r>
      <w:r>
        <w:rPr>
          <w:rFonts w:ascii="Roboto" w:hAnsi="Roboto"/>
          <w:color w:val="39465C"/>
          <w:sz w:val="23"/>
          <w:szCs w:val="23"/>
        </w:rPr>
        <w:lastRenderedPageBreak/>
        <w:t>организации в целях предоставления государственной услуги в соответствии</w:t>
      </w:r>
      <w:proofErr w:type="gramEnd"/>
      <w:r>
        <w:rPr>
          <w:rFonts w:ascii="Roboto" w:hAnsi="Roboto"/>
          <w:color w:val="39465C"/>
          <w:sz w:val="23"/>
          <w:szCs w:val="23"/>
        </w:rPr>
        <w:t xml:space="preserve"> с требованиями Федерального закона "О персональных данных";</w:t>
      </w:r>
      <w:r>
        <w:rPr>
          <w:rFonts w:ascii="Roboto" w:hAnsi="Roboto"/>
          <w:color w:val="39465C"/>
          <w:sz w:val="23"/>
          <w:szCs w:val="23"/>
        </w:rPr>
        <w:br/>
      </w:r>
      <w:proofErr w:type="gramStart"/>
      <w:r>
        <w:rPr>
          <w:rFonts w:ascii="Roboto" w:hAnsi="Roboto"/>
          <w:color w:val="39465C"/>
          <w:sz w:val="23"/>
          <w:szCs w:val="23"/>
        </w:rPr>
        <w:t>ж)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 (бланки, формы</w:t>
      </w:r>
      <w:proofErr w:type="gramEnd"/>
      <w:r>
        <w:rPr>
          <w:rFonts w:ascii="Roboto" w:hAnsi="Roboto"/>
          <w:color w:val="39465C"/>
          <w:sz w:val="23"/>
          <w:szCs w:val="23"/>
        </w:rPr>
        <w:t xml:space="preserve"> обращений, заявления и иных документов, подаваемых заявителем в связи с предоставлением муниципальной услуги, приводятся в качестве приложений к регламенту, за исключением случаев, когда формы указанных документов установлены законодательством Российской Федерации и когда предусмотрена свободная форма подачи этих документов). Также указываются требования установление запрета требовать от заявителя:</w:t>
      </w:r>
      <w:r>
        <w:rPr>
          <w:rFonts w:ascii="Roboto" w:hAnsi="Roboto"/>
          <w:color w:val="39465C"/>
          <w:sz w:val="23"/>
          <w:szCs w:val="23"/>
        </w:rPr>
        <w:br/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  <w:r>
        <w:rPr>
          <w:rFonts w:ascii="Roboto" w:hAnsi="Roboto"/>
          <w:color w:val="39465C"/>
          <w:sz w:val="23"/>
          <w:szCs w:val="23"/>
        </w:rPr>
        <w:br/>
      </w:r>
      <w:proofErr w:type="gramStart"/>
      <w:r>
        <w:rPr>
          <w:rFonts w:ascii="Roboto" w:hAnsi="Roboto"/>
          <w:color w:val="39465C"/>
          <w:sz w:val="23"/>
          <w:szCs w:val="23"/>
        </w:rPr>
        <w:t>представления документов и информации, которые находятся в распоряжении органов, предоставляющих муниципальную услугу, иных государственных органов, органов местного самоуправления и организаций,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актами;</w:t>
      </w:r>
      <w:r>
        <w:rPr>
          <w:rFonts w:ascii="Roboto" w:hAnsi="Roboto"/>
          <w:color w:val="39465C"/>
          <w:sz w:val="23"/>
          <w:szCs w:val="23"/>
        </w:rPr>
        <w:br/>
        <w:t>з) исчерпывающий перечень оснований для отказа в приеме документов, необходимых для предоставления муниципальной услуги;</w:t>
      </w:r>
      <w:proofErr w:type="gramEnd"/>
      <w:r>
        <w:rPr>
          <w:rFonts w:ascii="Roboto" w:hAnsi="Roboto"/>
          <w:color w:val="39465C"/>
          <w:sz w:val="23"/>
          <w:szCs w:val="23"/>
        </w:rPr>
        <w:br/>
        <w:t xml:space="preserve">и) исчерпывающий перечень оснований для приостановления или отказа в предоставлении муниципальной услуги. </w:t>
      </w:r>
      <w:proofErr w:type="gramStart"/>
      <w:r>
        <w:rPr>
          <w:rFonts w:ascii="Roboto" w:hAnsi="Roboto"/>
          <w:color w:val="39465C"/>
          <w:sz w:val="23"/>
          <w:szCs w:val="23"/>
        </w:rPr>
        <w:t>В случае отсутствия таких оснований следует прямо указать на это в тексте регламента;</w:t>
      </w:r>
      <w:r>
        <w:rPr>
          <w:rFonts w:ascii="Roboto" w:hAnsi="Roboto"/>
          <w:color w:val="39465C"/>
          <w:sz w:val="23"/>
          <w:szCs w:val="23"/>
        </w:rPr>
        <w:br/>
        <w:t>к) 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услуги;</w:t>
      </w:r>
      <w:r>
        <w:rPr>
          <w:rFonts w:ascii="Roboto" w:hAnsi="Roboto"/>
          <w:color w:val="39465C"/>
          <w:sz w:val="23"/>
          <w:szCs w:val="23"/>
        </w:rPr>
        <w:br/>
        <w:t>л) порядок, размер и основания взимания государственной пошлины или иной платы, взимаемой за предоставление муниципальной услуги;</w:t>
      </w:r>
      <w:proofErr w:type="gramEnd"/>
      <w:r>
        <w:rPr>
          <w:rFonts w:ascii="Roboto" w:hAnsi="Roboto"/>
          <w:color w:val="39465C"/>
          <w:sz w:val="23"/>
          <w:szCs w:val="23"/>
        </w:rPr>
        <w:br/>
      </w:r>
      <w:proofErr w:type="gramStart"/>
      <w:r>
        <w:rPr>
          <w:rFonts w:ascii="Roboto" w:hAnsi="Roboto"/>
          <w:color w:val="39465C"/>
          <w:sz w:val="23"/>
          <w:szCs w:val="23"/>
        </w:rPr>
        <w:t>м)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платы;</w:t>
      </w:r>
      <w:r>
        <w:rPr>
          <w:rFonts w:ascii="Roboto" w:hAnsi="Roboto"/>
          <w:color w:val="39465C"/>
          <w:sz w:val="23"/>
          <w:szCs w:val="23"/>
        </w:rPr>
        <w:br/>
        <w:t>н) 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услуг;</w:t>
      </w:r>
      <w:proofErr w:type="gramEnd"/>
      <w:r>
        <w:rPr>
          <w:rFonts w:ascii="Roboto" w:hAnsi="Roboto"/>
          <w:color w:val="39465C"/>
          <w:sz w:val="23"/>
          <w:szCs w:val="23"/>
        </w:rPr>
        <w:br/>
        <w:t>о) 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 электронной форме;</w:t>
      </w:r>
      <w:r>
        <w:rPr>
          <w:rFonts w:ascii="Roboto" w:hAnsi="Roboto"/>
          <w:color w:val="39465C"/>
          <w:sz w:val="23"/>
          <w:szCs w:val="23"/>
        </w:rPr>
        <w:br/>
        <w:t>п) требования к помещениям, в которых предоставляются муниципальная услуга, услуга, предоставляемая организацией, участвующей в предоставлении муниципальной услуги, к месту ожидания и приема заявителей, размещению и оформлению визуальной, текстовой и мультимедийной информации о порядке предоставления таких услуг;</w:t>
      </w:r>
      <w:r>
        <w:rPr>
          <w:rFonts w:ascii="Roboto" w:hAnsi="Roboto"/>
          <w:color w:val="39465C"/>
          <w:sz w:val="23"/>
          <w:szCs w:val="23"/>
        </w:rPr>
        <w:br/>
        <w:t>р) 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технологий;</w:t>
      </w:r>
      <w:r>
        <w:rPr>
          <w:rFonts w:ascii="Roboto" w:hAnsi="Roboto"/>
          <w:color w:val="39465C"/>
          <w:sz w:val="23"/>
          <w:szCs w:val="23"/>
        </w:rPr>
        <w:br/>
        <w:t xml:space="preserve">с) иные требования, в том числе учитывающие особенности предоставления муниципальной услуги в многофункциональном центре предоставления государственных и муниципальных услуг и особенности предоставления муниципальной услуги в электронной форме. </w:t>
      </w:r>
      <w:proofErr w:type="gramStart"/>
      <w:r>
        <w:rPr>
          <w:rFonts w:ascii="Roboto" w:hAnsi="Roboto"/>
          <w:color w:val="39465C"/>
          <w:sz w:val="23"/>
          <w:szCs w:val="23"/>
        </w:rPr>
        <w:t xml:space="preserve">При определении особенностей предоставления муниципальной услуги в электронной форме </w:t>
      </w:r>
      <w:r>
        <w:rPr>
          <w:rFonts w:ascii="Roboto" w:hAnsi="Roboto"/>
          <w:color w:val="39465C"/>
          <w:sz w:val="23"/>
          <w:szCs w:val="23"/>
        </w:rPr>
        <w:lastRenderedPageBreak/>
        <w:t>указывается перечень классов средств электронной подписи, которые допускаются к использованию при обращении за получением муниципальной услуги, оказываемой с применением усиленной квалифицированной электронной подписи,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системе, используемой в целях приема</w:t>
      </w:r>
      <w:proofErr w:type="gramEnd"/>
      <w:r>
        <w:rPr>
          <w:rFonts w:ascii="Roboto" w:hAnsi="Roboto"/>
          <w:color w:val="39465C"/>
          <w:sz w:val="23"/>
          <w:szCs w:val="23"/>
        </w:rPr>
        <w:t xml:space="preserve"> обращений за получением муниципальной услуги и (или) предоставления такой услуги. </w:t>
      </w:r>
      <w:r>
        <w:rPr>
          <w:rFonts w:ascii="Roboto" w:hAnsi="Roboto"/>
          <w:color w:val="39465C"/>
          <w:sz w:val="23"/>
          <w:szCs w:val="23"/>
        </w:rPr>
        <w:br/>
        <w:t xml:space="preserve">12. </w:t>
      </w:r>
      <w:proofErr w:type="gramStart"/>
      <w:r>
        <w:rPr>
          <w:rFonts w:ascii="Roboto" w:hAnsi="Roboto"/>
          <w:color w:val="39465C"/>
          <w:sz w:val="23"/>
          <w:szCs w:val="23"/>
        </w:rPr>
        <w:t>Раздел, касающийся состава, последовательности и сроков выполнения административных процедур, требований к порядку их выполнения, в том числе особенностей выполнения административных процедур в электронной форме, состоит из подразделов, соответствующих количеству административных процедур - логически обособленных последовательностей административных действий при предоставлении муниципальных услуг и услуг, которые являются необходимыми и обязательными для предоставления муниципальной услуги, имеющих конечный результат и выделяемых в рамках предоставления муниципальной</w:t>
      </w:r>
      <w:proofErr w:type="gramEnd"/>
      <w:r>
        <w:rPr>
          <w:rFonts w:ascii="Roboto" w:hAnsi="Roboto"/>
          <w:color w:val="39465C"/>
          <w:sz w:val="23"/>
          <w:szCs w:val="23"/>
        </w:rPr>
        <w:t xml:space="preserve"> услуги. </w:t>
      </w:r>
      <w:proofErr w:type="gramStart"/>
      <w:r>
        <w:rPr>
          <w:rFonts w:ascii="Roboto" w:hAnsi="Roboto"/>
          <w:color w:val="39465C"/>
          <w:sz w:val="23"/>
          <w:szCs w:val="23"/>
        </w:rPr>
        <w:t>В начале раздела указывается исчерпывающий перечень административных процедур, содержащихся в нем. Раздел также должен содержать:</w:t>
      </w:r>
      <w:r>
        <w:rPr>
          <w:rFonts w:ascii="Roboto" w:hAnsi="Roboto"/>
          <w:color w:val="39465C"/>
          <w:sz w:val="23"/>
          <w:szCs w:val="23"/>
        </w:rPr>
        <w:br/>
        <w:t>а) порядок осуществления в электронной форме, в том числе с использованием информационной системы "Единый портал государственных и муниципальных услуг (функций)", следующих административных процедур:</w:t>
      </w:r>
      <w:r>
        <w:rPr>
          <w:rFonts w:ascii="Roboto" w:hAnsi="Roboto"/>
          <w:color w:val="39465C"/>
          <w:sz w:val="23"/>
          <w:szCs w:val="23"/>
        </w:rPr>
        <w:br/>
        <w:t>предоставление в установленном порядке информации заявителям и обеспечение доступа заявителей к сведениям о муниципальной услуге;</w:t>
      </w:r>
      <w:proofErr w:type="gramEnd"/>
      <w:r>
        <w:rPr>
          <w:rFonts w:ascii="Roboto" w:hAnsi="Roboto"/>
          <w:color w:val="39465C"/>
          <w:sz w:val="23"/>
          <w:szCs w:val="23"/>
        </w:rPr>
        <w:br/>
      </w:r>
      <w:proofErr w:type="gramStart"/>
      <w:r>
        <w:rPr>
          <w:rFonts w:ascii="Roboto" w:hAnsi="Roboto"/>
          <w:color w:val="39465C"/>
          <w:sz w:val="23"/>
          <w:szCs w:val="23"/>
        </w:rPr>
        <w:t>подача заявителем запроса и иных документов, необходимых для предоставления муниципальной услуги, и прием таких запроса и документов;</w:t>
      </w:r>
      <w:r>
        <w:rPr>
          <w:rFonts w:ascii="Roboto" w:hAnsi="Roboto"/>
          <w:color w:val="39465C"/>
          <w:sz w:val="23"/>
          <w:szCs w:val="23"/>
        </w:rPr>
        <w:br/>
        <w:t>получение заявителем сведений о ходе выполнения запроса о предоставлении муниципальной услуги;</w:t>
      </w:r>
      <w:r>
        <w:rPr>
          <w:rFonts w:ascii="Roboto" w:hAnsi="Roboto"/>
          <w:color w:val="39465C"/>
          <w:sz w:val="23"/>
          <w:szCs w:val="23"/>
        </w:rPr>
        <w:br/>
        <w:t>взаимодействие органа, предоставляющего муниципальную услугу, с иными органами государственной власти, органами местного самоуправления и организациями, участвующими в предоставлении муниципальных услуг, в том числе порядок и условия такого взаимодействия;</w:t>
      </w:r>
      <w:proofErr w:type="gramEnd"/>
      <w:r>
        <w:rPr>
          <w:rFonts w:ascii="Roboto" w:hAnsi="Roboto"/>
          <w:color w:val="39465C"/>
          <w:sz w:val="23"/>
          <w:szCs w:val="23"/>
        </w:rPr>
        <w:br/>
        <w:t>получение заявителем результата предоставления муниципальной услуги, если иное не установлено федеральным законом;</w:t>
      </w:r>
      <w:r>
        <w:rPr>
          <w:rFonts w:ascii="Roboto" w:hAnsi="Roboto"/>
          <w:color w:val="39465C"/>
          <w:sz w:val="23"/>
          <w:szCs w:val="23"/>
        </w:rPr>
        <w:br/>
      </w:r>
      <w:proofErr w:type="gramStart"/>
      <w:r>
        <w:rPr>
          <w:rFonts w:ascii="Roboto" w:hAnsi="Roboto"/>
          <w:color w:val="39465C"/>
          <w:sz w:val="23"/>
          <w:szCs w:val="23"/>
        </w:rPr>
        <w:t>иные действия, необходимые для предоставления муниципальной услуги, 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 муниципальной услуги, а также с установлением перечня классов средств удостоверяющих центров,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</w:t>
      </w:r>
      <w:proofErr w:type="gramEnd"/>
      <w:r>
        <w:rPr>
          <w:rFonts w:ascii="Roboto" w:hAnsi="Roboto"/>
          <w:color w:val="39465C"/>
          <w:sz w:val="23"/>
          <w:szCs w:val="23"/>
        </w:rPr>
        <w:t xml:space="preserve"> Федерации модели угроз безопасности информации в информационной системе, используемой в целях приема обращений за получением государственной услуги и (или) предоставления такой услуги.</w:t>
      </w:r>
      <w:r>
        <w:rPr>
          <w:rFonts w:ascii="Roboto" w:hAnsi="Roboto"/>
          <w:color w:val="39465C"/>
          <w:sz w:val="23"/>
          <w:szCs w:val="23"/>
        </w:rPr>
        <w:br/>
        <w:t>13. Блок-схема предоставления муниципальной услуги приводится в приложении к регламенту.</w:t>
      </w:r>
      <w:r>
        <w:rPr>
          <w:rFonts w:ascii="Roboto" w:hAnsi="Roboto"/>
          <w:color w:val="39465C"/>
          <w:sz w:val="23"/>
          <w:szCs w:val="23"/>
        </w:rPr>
        <w:br/>
        <w:t>14. Описание каждой административной процедуры предусматривает:</w:t>
      </w:r>
      <w:r>
        <w:rPr>
          <w:rFonts w:ascii="Roboto" w:hAnsi="Roboto"/>
          <w:color w:val="39465C"/>
          <w:sz w:val="23"/>
          <w:szCs w:val="23"/>
        </w:rPr>
        <w:br/>
        <w:t>а) основания для начала административной процедуры;</w:t>
      </w:r>
      <w:r>
        <w:rPr>
          <w:rFonts w:ascii="Roboto" w:hAnsi="Roboto"/>
          <w:color w:val="39465C"/>
          <w:sz w:val="23"/>
          <w:szCs w:val="23"/>
        </w:rPr>
        <w:br/>
        <w:t>б) содержание каждого административного действия, входящего в состав административной процедуры, продолжительность и (или) максимальный срок его выполнения;</w:t>
      </w:r>
      <w:r>
        <w:rPr>
          <w:rFonts w:ascii="Roboto" w:hAnsi="Roboto"/>
          <w:color w:val="39465C"/>
          <w:sz w:val="23"/>
          <w:szCs w:val="23"/>
        </w:rPr>
        <w:br/>
        <w:t>в) сведения о должностном лице, ответственном за выполнение каждого административного действия, входящего в состав административной процедуры. Если нормативные правовые акты, непосредственно регулирующие предоставление муниципальной услуги, содержат указание на конкретную должность, она указывается в тексте регламента;</w:t>
      </w:r>
      <w:r>
        <w:rPr>
          <w:rFonts w:ascii="Roboto" w:hAnsi="Roboto"/>
          <w:color w:val="39465C"/>
          <w:sz w:val="23"/>
          <w:szCs w:val="23"/>
        </w:rPr>
        <w:br/>
        <w:t>г) критерии принятия решений;</w:t>
      </w:r>
      <w:r>
        <w:rPr>
          <w:rFonts w:ascii="Roboto" w:hAnsi="Roboto"/>
          <w:color w:val="39465C"/>
          <w:sz w:val="23"/>
          <w:szCs w:val="23"/>
        </w:rPr>
        <w:br/>
        <w:t>д) результат административной процедуры и порядок передачи результата, который может совпадать с основанием для начала выполнения следующей административной процедуры;</w:t>
      </w:r>
      <w:r>
        <w:rPr>
          <w:rFonts w:ascii="Roboto" w:hAnsi="Roboto"/>
          <w:color w:val="39465C"/>
          <w:sz w:val="23"/>
          <w:szCs w:val="23"/>
        </w:rPr>
        <w:br/>
        <w:t xml:space="preserve">е) способ фиксации результата выполнения административной процедуры, в том числе в электронной форме, содержащий указание на формат обязательного отображения </w:t>
      </w:r>
      <w:r>
        <w:rPr>
          <w:rFonts w:ascii="Roboto" w:hAnsi="Roboto"/>
          <w:color w:val="39465C"/>
          <w:sz w:val="23"/>
          <w:szCs w:val="23"/>
        </w:rPr>
        <w:lastRenderedPageBreak/>
        <w:t>административной процедуры.</w:t>
      </w:r>
      <w:r>
        <w:rPr>
          <w:rFonts w:ascii="Roboto" w:hAnsi="Roboto"/>
          <w:color w:val="39465C"/>
          <w:sz w:val="23"/>
          <w:szCs w:val="23"/>
        </w:rPr>
        <w:br/>
        <w:t xml:space="preserve">15. Раздел, касающийся форм </w:t>
      </w:r>
      <w:proofErr w:type="gramStart"/>
      <w:r>
        <w:rPr>
          <w:rFonts w:ascii="Roboto" w:hAnsi="Roboto"/>
          <w:color w:val="39465C"/>
          <w:sz w:val="23"/>
          <w:szCs w:val="23"/>
        </w:rPr>
        <w:t>контроля за</w:t>
      </w:r>
      <w:proofErr w:type="gramEnd"/>
      <w:r>
        <w:rPr>
          <w:rFonts w:ascii="Roboto" w:hAnsi="Roboto"/>
          <w:color w:val="39465C"/>
          <w:sz w:val="23"/>
          <w:szCs w:val="23"/>
        </w:rPr>
        <w:t xml:space="preserve"> предоставлением муниципальной услуги, состоит из следующих подразделов:</w:t>
      </w:r>
      <w:r>
        <w:rPr>
          <w:rFonts w:ascii="Roboto" w:hAnsi="Roboto"/>
          <w:color w:val="39465C"/>
          <w:sz w:val="23"/>
          <w:szCs w:val="23"/>
        </w:rPr>
        <w:br/>
        <w:t>а)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решений;</w:t>
      </w:r>
      <w:r>
        <w:rPr>
          <w:rFonts w:ascii="Roboto" w:hAnsi="Roboto"/>
          <w:color w:val="39465C"/>
          <w:sz w:val="23"/>
          <w:szCs w:val="23"/>
        </w:rPr>
        <w:br/>
        <w:t xml:space="preserve">б)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>
        <w:rPr>
          <w:rFonts w:ascii="Roboto" w:hAnsi="Roboto"/>
          <w:color w:val="39465C"/>
          <w:sz w:val="23"/>
          <w:szCs w:val="23"/>
        </w:rPr>
        <w:t>контроля за</w:t>
      </w:r>
      <w:proofErr w:type="gramEnd"/>
      <w:r>
        <w:rPr>
          <w:rFonts w:ascii="Roboto" w:hAnsi="Roboto"/>
          <w:color w:val="39465C"/>
          <w:sz w:val="23"/>
          <w:szCs w:val="23"/>
        </w:rPr>
        <w:t xml:space="preserve"> полнотой и качеством предоставления муниципальной услуги;</w:t>
      </w:r>
      <w:r>
        <w:rPr>
          <w:rFonts w:ascii="Roboto" w:hAnsi="Roboto"/>
          <w:color w:val="39465C"/>
          <w:sz w:val="23"/>
          <w:szCs w:val="23"/>
        </w:rPr>
        <w:br/>
        <w:t>в) ответственность должностных лиц за решения и действия (бездействие), принимаемые (осуществляемые) ими в ходе предоставления муниципальной услуги;</w:t>
      </w:r>
      <w:r>
        <w:rPr>
          <w:rFonts w:ascii="Roboto" w:hAnsi="Roboto"/>
          <w:color w:val="39465C"/>
          <w:sz w:val="23"/>
          <w:szCs w:val="23"/>
        </w:rPr>
        <w:br/>
        <w:t xml:space="preserve">г) положения, характеризующие требования к порядку и формам </w:t>
      </w:r>
      <w:proofErr w:type="gramStart"/>
      <w:r>
        <w:rPr>
          <w:rFonts w:ascii="Roboto" w:hAnsi="Roboto"/>
          <w:color w:val="39465C"/>
          <w:sz w:val="23"/>
          <w:szCs w:val="23"/>
        </w:rPr>
        <w:t>контроля за</w:t>
      </w:r>
      <w:proofErr w:type="gramEnd"/>
      <w:r>
        <w:rPr>
          <w:rFonts w:ascii="Roboto" w:hAnsi="Roboto"/>
          <w:color w:val="39465C"/>
          <w:sz w:val="23"/>
          <w:szCs w:val="23"/>
        </w:rPr>
        <w:t xml:space="preserve"> предоставлением муниципальной услуги, в том числе со стороны граждан, их объединений и организаций.</w:t>
      </w:r>
      <w:r>
        <w:rPr>
          <w:rFonts w:ascii="Roboto" w:hAnsi="Roboto"/>
          <w:color w:val="39465C"/>
          <w:sz w:val="23"/>
          <w:szCs w:val="23"/>
        </w:rPr>
        <w:br/>
        <w:t xml:space="preserve">16. </w:t>
      </w:r>
      <w:proofErr w:type="gramStart"/>
      <w:r>
        <w:rPr>
          <w:rFonts w:ascii="Roboto" w:hAnsi="Roboto"/>
          <w:color w:val="39465C"/>
          <w:sz w:val="23"/>
          <w:szCs w:val="23"/>
        </w:rPr>
        <w:t>В разделе, касающемся досудебного (внесудебного) порядка обжалования решений и действий (бездействия) органа, предоставляющего муниципальную услугу, а также их должностных лиц, указываются:</w:t>
      </w:r>
      <w:r>
        <w:rPr>
          <w:rFonts w:ascii="Roboto" w:hAnsi="Roboto"/>
          <w:color w:val="39465C"/>
          <w:sz w:val="23"/>
          <w:szCs w:val="23"/>
        </w:rPr>
        <w:br/>
        <w:t>а) информация для заявителя о его праве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  <w:r>
        <w:rPr>
          <w:rFonts w:ascii="Roboto" w:hAnsi="Roboto"/>
          <w:color w:val="39465C"/>
          <w:sz w:val="23"/>
          <w:szCs w:val="23"/>
        </w:rPr>
        <w:br/>
        <w:t>б) предмет досудебного (внесудебного) обжалования;</w:t>
      </w:r>
      <w:proofErr w:type="gramEnd"/>
      <w:r>
        <w:rPr>
          <w:rFonts w:ascii="Roboto" w:hAnsi="Roboto"/>
          <w:color w:val="39465C"/>
          <w:sz w:val="23"/>
          <w:szCs w:val="23"/>
        </w:rPr>
        <w:br/>
      </w:r>
      <w:proofErr w:type="gramStart"/>
      <w:r>
        <w:rPr>
          <w:rFonts w:ascii="Roboto" w:hAnsi="Roboto"/>
          <w:color w:val="39465C"/>
          <w:sz w:val="23"/>
          <w:szCs w:val="23"/>
        </w:rPr>
        <w:t>в) исчерпывающий перечень оснований для приостановления рассмотрения жалобы (претензии) и случаев, в которых ответ на жалобу (претензию) не дается;</w:t>
      </w:r>
      <w:r>
        <w:rPr>
          <w:rFonts w:ascii="Roboto" w:hAnsi="Roboto"/>
          <w:color w:val="39465C"/>
          <w:sz w:val="23"/>
          <w:szCs w:val="23"/>
        </w:rPr>
        <w:br/>
        <w:t>г) основания для начала процедуры досудебного (внесудебного) обжалования;</w:t>
      </w:r>
      <w:r>
        <w:rPr>
          <w:rFonts w:ascii="Roboto" w:hAnsi="Roboto"/>
          <w:color w:val="39465C"/>
          <w:sz w:val="23"/>
          <w:szCs w:val="23"/>
        </w:rPr>
        <w:br/>
        <w:t>д) право заявителя на получение информации и документов, необходимых для обоснования и рассмотрения жалобы (претензии);</w:t>
      </w:r>
      <w:r>
        <w:rPr>
          <w:rFonts w:ascii="Roboto" w:hAnsi="Roboto"/>
          <w:color w:val="39465C"/>
          <w:sz w:val="23"/>
          <w:szCs w:val="23"/>
        </w:rPr>
        <w:br/>
        <w:t>е) органы власти и должностные лица, которым может быть направлена жалоба (претензия) заявителя в досудебном (внесудебном) порядке;</w:t>
      </w:r>
      <w:proofErr w:type="gramEnd"/>
      <w:r>
        <w:rPr>
          <w:rFonts w:ascii="Roboto" w:hAnsi="Roboto"/>
          <w:color w:val="39465C"/>
          <w:sz w:val="23"/>
          <w:szCs w:val="23"/>
        </w:rPr>
        <w:br/>
        <w:t>ж) сроки рассмотрения жалобы (претензии);</w:t>
      </w:r>
      <w:r>
        <w:rPr>
          <w:rFonts w:ascii="Roboto" w:hAnsi="Roboto"/>
          <w:color w:val="39465C"/>
          <w:sz w:val="23"/>
          <w:szCs w:val="23"/>
        </w:rPr>
        <w:br/>
        <w:t>з) результат досудебного (внесудебного) обжалования применительно к каждой процедуре либо инстанции обжалования.</w:t>
      </w:r>
    </w:p>
    <w:p w:rsidR="00A62AD4" w:rsidRDefault="00A62AD4" w:rsidP="00A62AD4">
      <w:pPr>
        <w:spacing w:before="100" w:beforeAutospacing="1" w:after="100" w:afterAutospacing="1"/>
        <w:jc w:val="both"/>
        <w:rPr>
          <w:rFonts w:ascii="Roboto" w:hAnsi="Roboto"/>
          <w:color w:val="39465C"/>
          <w:sz w:val="23"/>
          <w:szCs w:val="23"/>
        </w:rPr>
      </w:pPr>
      <w:r>
        <w:rPr>
          <w:rFonts w:ascii="Roboto" w:hAnsi="Roboto"/>
          <w:color w:val="39465C"/>
          <w:sz w:val="23"/>
          <w:szCs w:val="23"/>
        </w:rPr>
        <w:t> </w:t>
      </w:r>
    </w:p>
    <w:p w:rsidR="00A62AD4" w:rsidRDefault="00A62AD4" w:rsidP="00A62AD4">
      <w:pPr>
        <w:spacing w:before="100" w:beforeAutospacing="1" w:after="100" w:afterAutospacing="1"/>
        <w:jc w:val="both"/>
        <w:rPr>
          <w:rFonts w:ascii="Roboto" w:hAnsi="Roboto"/>
          <w:color w:val="39465C"/>
          <w:sz w:val="23"/>
          <w:szCs w:val="23"/>
        </w:rPr>
      </w:pPr>
    </w:p>
    <w:p w:rsidR="00A62AD4" w:rsidRDefault="00A62AD4" w:rsidP="00A62AD4">
      <w:pPr>
        <w:spacing w:before="100" w:beforeAutospacing="1" w:after="100" w:afterAutospacing="1"/>
        <w:jc w:val="both"/>
        <w:rPr>
          <w:rFonts w:ascii="Roboto" w:hAnsi="Roboto"/>
          <w:color w:val="39465C"/>
          <w:sz w:val="23"/>
          <w:szCs w:val="23"/>
        </w:rPr>
      </w:pPr>
    </w:p>
    <w:p w:rsidR="00A62AD4" w:rsidRDefault="00A62AD4" w:rsidP="00A62AD4">
      <w:pPr>
        <w:spacing w:before="100" w:beforeAutospacing="1" w:after="100" w:afterAutospacing="1"/>
        <w:jc w:val="both"/>
        <w:rPr>
          <w:rFonts w:ascii="Roboto" w:hAnsi="Roboto"/>
          <w:color w:val="39465C"/>
          <w:sz w:val="23"/>
          <w:szCs w:val="23"/>
        </w:rPr>
      </w:pPr>
    </w:p>
    <w:p w:rsidR="00A62AD4" w:rsidRDefault="00A62AD4" w:rsidP="00A62AD4">
      <w:pPr>
        <w:spacing w:before="100" w:beforeAutospacing="1" w:after="100" w:afterAutospacing="1"/>
        <w:jc w:val="both"/>
        <w:rPr>
          <w:rFonts w:ascii="Roboto" w:hAnsi="Roboto"/>
          <w:color w:val="39465C"/>
          <w:sz w:val="23"/>
          <w:szCs w:val="23"/>
        </w:rPr>
      </w:pPr>
    </w:p>
    <w:p w:rsidR="00A62AD4" w:rsidRDefault="00A62AD4" w:rsidP="00A62AD4">
      <w:pPr>
        <w:spacing w:before="100" w:beforeAutospacing="1" w:after="100" w:afterAutospacing="1"/>
        <w:jc w:val="both"/>
        <w:rPr>
          <w:rFonts w:ascii="Roboto" w:hAnsi="Roboto"/>
          <w:color w:val="39465C"/>
          <w:sz w:val="23"/>
          <w:szCs w:val="23"/>
        </w:rPr>
      </w:pPr>
    </w:p>
    <w:p w:rsidR="00A62AD4" w:rsidRDefault="00A62AD4" w:rsidP="00A62AD4">
      <w:pPr>
        <w:spacing w:before="100" w:beforeAutospacing="1" w:after="100" w:afterAutospacing="1"/>
        <w:jc w:val="both"/>
        <w:rPr>
          <w:rFonts w:ascii="Roboto" w:hAnsi="Roboto"/>
          <w:color w:val="39465C"/>
          <w:sz w:val="23"/>
          <w:szCs w:val="23"/>
        </w:rPr>
      </w:pPr>
    </w:p>
    <w:p w:rsidR="00A62AD4" w:rsidRDefault="00A62AD4" w:rsidP="00A62AD4">
      <w:pPr>
        <w:spacing w:before="100" w:beforeAutospacing="1" w:after="100" w:afterAutospacing="1"/>
        <w:jc w:val="both"/>
        <w:rPr>
          <w:rFonts w:ascii="Roboto" w:hAnsi="Roboto"/>
          <w:color w:val="39465C"/>
          <w:sz w:val="23"/>
          <w:szCs w:val="23"/>
        </w:rPr>
      </w:pPr>
    </w:p>
    <w:p w:rsidR="00A62AD4" w:rsidRDefault="00A62AD4" w:rsidP="00A62AD4">
      <w:pPr>
        <w:spacing w:before="100" w:beforeAutospacing="1" w:after="100" w:afterAutospacing="1"/>
        <w:jc w:val="both"/>
        <w:rPr>
          <w:rFonts w:ascii="Roboto" w:hAnsi="Roboto"/>
          <w:color w:val="39465C"/>
          <w:sz w:val="23"/>
          <w:szCs w:val="23"/>
        </w:rPr>
      </w:pPr>
    </w:p>
    <w:p w:rsidR="00A62AD4" w:rsidRDefault="00A62AD4" w:rsidP="00A62AD4">
      <w:pPr>
        <w:spacing w:before="100" w:beforeAutospacing="1" w:after="100" w:afterAutospacing="1"/>
        <w:jc w:val="both"/>
        <w:rPr>
          <w:rFonts w:ascii="Roboto" w:hAnsi="Roboto"/>
          <w:color w:val="39465C"/>
          <w:sz w:val="23"/>
          <w:szCs w:val="23"/>
        </w:rPr>
      </w:pPr>
    </w:p>
    <w:p w:rsidR="00A62AD4" w:rsidRDefault="00A62AD4" w:rsidP="00A62AD4">
      <w:pPr>
        <w:spacing w:before="100" w:beforeAutospacing="1" w:after="100" w:afterAutospacing="1"/>
        <w:jc w:val="right"/>
        <w:rPr>
          <w:rFonts w:ascii="Roboto" w:hAnsi="Roboto"/>
          <w:color w:val="39465C"/>
          <w:sz w:val="23"/>
          <w:szCs w:val="23"/>
        </w:rPr>
      </w:pPr>
      <w:r>
        <w:rPr>
          <w:rFonts w:ascii="Roboto" w:hAnsi="Roboto"/>
          <w:color w:val="39465C"/>
          <w:sz w:val="23"/>
          <w:szCs w:val="23"/>
        </w:rPr>
        <w:lastRenderedPageBreak/>
        <w:br/>
        <w:t>Утвержден</w:t>
      </w:r>
      <w:r>
        <w:rPr>
          <w:rFonts w:ascii="Roboto" w:hAnsi="Roboto"/>
          <w:color w:val="39465C"/>
          <w:sz w:val="23"/>
          <w:szCs w:val="23"/>
        </w:rPr>
        <w:br/>
        <w:t xml:space="preserve">постановлением администрации </w:t>
      </w:r>
      <w:r>
        <w:rPr>
          <w:rFonts w:ascii="Roboto" w:hAnsi="Roboto"/>
          <w:color w:val="39465C"/>
          <w:sz w:val="23"/>
          <w:szCs w:val="23"/>
        </w:rPr>
        <w:br/>
        <w:t>МО «Гаханы»</w:t>
      </w:r>
      <w:r>
        <w:rPr>
          <w:rFonts w:ascii="Roboto" w:hAnsi="Roboto"/>
          <w:color w:val="39465C"/>
          <w:sz w:val="23"/>
          <w:szCs w:val="23"/>
        </w:rPr>
        <w:br/>
        <w:t>от  10.10.2016г № 46</w:t>
      </w:r>
    </w:p>
    <w:p w:rsidR="00A62AD4" w:rsidRDefault="00A62AD4" w:rsidP="00A62AD4">
      <w:pPr>
        <w:spacing w:before="100" w:beforeAutospacing="1" w:after="100" w:afterAutospacing="1"/>
        <w:jc w:val="center"/>
        <w:rPr>
          <w:rFonts w:ascii="Roboto" w:hAnsi="Roboto"/>
          <w:color w:val="39465C"/>
          <w:sz w:val="23"/>
          <w:szCs w:val="23"/>
        </w:rPr>
      </w:pPr>
      <w:r>
        <w:rPr>
          <w:rFonts w:ascii="Roboto" w:hAnsi="Roboto"/>
          <w:color w:val="39465C"/>
          <w:sz w:val="23"/>
          <w:szCs w:val="23"/>
        </w:rPr>
        <w:br/>
        <w:t>Порядок</w:t>
      </w:r>
      <w:r>
        <w:rPr>
          <w:rFonts w:ascii="Roboto" w:hAnsi="Roboto"/>
          <w:color w:val="39465C"/>
          <w:sz w:val="23"/>
          <w:szCs w:val="23"/>
        </w:rPr>
        <w:br/>
      </w:r>
      <w:proofErr w:type="gramStart"/>
      <w:r>
        <w:rPr>
          <w:rFonts w:ascii="Roboto" w:hAnsi="Roboto"/>
          <w:color w:val="39465C"/>
          <w:sz w:val="23"/>
          <w:szCs w:val="23"/>
        </w:rPr>
        <w:t>ПРОВЕДЕНИЯ ЭКСПЕРТИЗЫ ПРОЕКТОВ АДМИНИСТРАТИВНЫХ</w:t>
      </w:r>
      <w:r>
        <w:rPr>
          <w:rFonts w:ascii="Roboto" w:hAnsi="Roboto"/>
          <w:color w:val="39465C"/>
          <w:sz w:val="23"/>
          <w:szCs w:val="23"/>
        </w:rPr>
        <w:br/>
        <w:t>РЕГЛАМЕНТОВ ПРЕДОСТАВЛЕНИЯ МУНИЦИПАЛЬНЫХ УСЛУГ</w:t>
      </w:r>
      <w:proofErr w:type="gramEnd"/>
    </w:p>
    <w:p w:rsidR="00A62AD4" w:rsidRDefault="00A62AD4" w:rsidP="00A62AD4">
      <w:pPr>
        <w:spacing w:before="100" w:beforeAutospacing="1" w:after="100" w:afterAutospacing="1"/>
        <w:jc w:val="both"/>
        <w:rPr>
          <w:rFonts w:ascii="Roboto" w:hAnsi="Roboto"/>
          <w:color w:val="39465C"/>
          <w:sz w:val="23"/>
          <w:szCs w:val="23"/>
        </w:rPr>
      </w:pPr>
      <w:r>
        <w:rPr>
          <w:rFonts w:ascii="Roboto" w:hAnsi="Roboto"/>
          <w:color w:val="39465C"/>
          <w:sz w:val="23"/>
          <w:szCs w:val="23"/>
        </w:rPr>
        <w:t xml:space="preserve">1. Настоящие Правила определяют порядок </w:t>
      </w:r>
      <w:proofErr w:type="gramStart"/>
      <w:r>
        <w:rPr>
          <w:rFonts w:ascii="Roboto" w:hAnsi="Roboto"/>
          <w:color w:val="39465C"/>
          <w:sz w:val="23"/>
          <w:szCs w:val="23"/>
        </w:rPr>
        <w:t>проведения экспертизы проектов административных регламентов предоставления муниципальных</w:t>
      </w:r>
      <w:proofErr w:type="gramEnd"/>
      <w:r>
        <w:rPr>
          <w:rFonts w:ascii="Roboto" w:hAnsi="Roboto"/>
          <w:color w:val="39465C"/>
          <w:sz w:val="23"/>
          <w:szCs w:val="23"/>
        </w:rPr>
        <w:t xml:space="preserve"> услуг (далее - проект регламента), разработанных органами местного самоуправления МО «Гаханы» (далее - экспертиза).</w:t>
      </w:r>
      <w:r>
        <w:rPr>
          <w:rFonts w:ascii="Roboto" w:hAnsi="Roboto"/>
          <w:color w:val="39465C"/>
          <w:sz w:val="23"/>
          <w:szCs w:val="23"/>
        </w:rPr>
        <w:br/>
        <w:t>2. Экспертиза проводится Администрацией поселения в лице уполномоченного специалиста.</w:t>
      </w:r>
      <w:r>
        <w:rPr>
          <w:rFonts w:ascii="Roboto" w:hAnsi="Roboto"/>
          <w:color w:val="39465C"/>
          <w:sz w:val="23"/>
          <w:szCs w:val="23"/>
        </w:rPr>
        <w:br/>
        <w:t xml:space="preserve">3. </w:t>
      </w:r>
      <w:proofErr w:type="gramStart"/>
      <w:r>
        <w:rPr>
          <w:rFonts w:ascii="Roboto" w:hAnsi="Roboto"/>
          <w:color w:val="39465C"/>
          <w:sz w:val="23"/>
          <w:szCs w:val="23"/>
        </w:rPr>
        <w:t>Предметом экспертизы является оценка соответствия проекта регламента требованиям, предъявляемым к нему Федеральным законом "Об организации предоставления государственных и муниципальных услуг" и принятыми в соответствии с ним нормативными правовыми актами, а также оценка учета результатов независимой экспертизы в проекте регламента, в том числе:</w:t>
      </w:r>
      <w:r>
        <w:rPr>
          <w:rFonts w:ascii="Roboto" w:hAnsi="Roboto"/>
          <w:color w:val="39465C"/>
          <w:sz w:val="23"/>
          <w:szCs w:val="23"/>
        </w:rPr>
        <w:br/>
        <w:t>а) соответствие структуры и содержания проекта регламента, в том числе стандарта предоставления муниципальной услуги, требованиям, предъявляемым к ним</w:t>
      </w:r>
      <w:proofErr w:type="gramEnd"/>
      <w:r>
        <w:rPr>
          <w:rFonts w:ascii="Roboto" w:hAnsi="Roboto"/>
          <w:color w:val="39465C"/>
          <w:sz w:val="23"/>
          <w:szCs w:val="23"/>
        </w:rPr>
        <w:t xml:space="preserve"> </w:t>
      </w:r>
      <w:proofErr w:type="gramStart"/>
      <w:r>
        <w:rPr>
          <w:rFonts w:ascii="Roboto" w:hAnsi="Roboto"/>
          <w:color w:val="39465C"/>
          <w:sz w:val="23"/>
          <w:szCs w:val="23"/>
        </w:rPr>
        <w:t>Федеральным законом "Об организации предоставления государственных и муниципальных услуг" и принятыми в соответствии с ним нормативными правовыми актами;</w:t>
      </w:r>
      <w:r>
        <w:rPr>
          <w:rFonts w:ascii="Roboto" w:hAnsi="Roboto"/>
          <w:color w:val="39465C"/>
          <w:sz w:val="23"/>
          <w:szCs w:val="23"/>
        </w:rPr>
        <w:br/>
        <w:t>б) полнота описания в проекте регламента порядка и условий предоставления муниципальной услуги, установленных законодательством Российской Федерации;</w:t>
      </w:r>
      <w:r>
        <w:rPr>
          <w:rFonts w:ascii="Roboto" w:hAnsi="Roboto"/>
          <w:color w:val="39465C"/>
          <w:sz w:val="23"/>
          <w:szCs w:val="23"/>
        </w:rPr>
        <w:br/>
        <w:t>в) оптимизация порядка предоставления муниципальной услуги, в том числе:</w:t>
      </w:r>
      <w:r>
        <w:rPr>
          <w:rFonts w:ascii="Roboto" w:hAnsi="Roboto"/>
          <w:color w:val="39465C"/>
          <w:sz w:val="23"/>
          <w:szCs w:val="23"/>
        </w:rPr>
        <w:br/>
        <w:t>упорядочение административных процедур (действий);</w:t>
      </w:r>
      <w:r>
        <w:rPr>
          <w:rFonts w:ascii="Roboto" w:hAnsi="Roboto"/>
          <w:color w:val="39465C"/>
          <w:sz w:val="23"/>
          <w:szCs w:val="23"/>
        </w:rPr>
        <w:br/>
        <w:t>устранение избыточных административных процедур (действий);</w:t>
      </w:r>
      <w:proofErr w:type="gramEnd"/>
      <w:r>
        <w:rPr>
          <w:rFonts w:ascii="Roboto" w:hAnsi="Roboto"/>
          <w:color w:val="39465C"/>
          <w:sz w:val="23"/>
          <w:szCs w:val="23"/>
        </w:rPr>
        <w:br/>
        <w:t>сокращение срока предоставления муниципальной услуги, а также срока выполнения отдельных административных процедур (действий) в рамках предоставления муниципальной услуги;</w:t>
      </w:r>
      <w:r>
        <w:rPr>
          <w:rFonts w:ascii="Roboto" w:hAnsi="Roboto"/>
          <w:color w:val="39465C"/>
          <w:sz w:val="23"/>
          <w:szCs w:val="23"/>
        </w:rPr>
        <w:br/>
        <w:t>предоставление муниципальной услуги в электронной форме.</w:t>
      </w:r>
      <w:r>
        <w:rPr>
          <w:rFonts w:ascii="Roboto" w:hAnsi="Roboto"/>
          <w:color w:val="39465C"/>
          <w:sz w:val="23"/>
          <w:szCs w:val="23"/>
        </w:rPr>
        <w:br/>
        <w:t>4. К проекту регламента, направляемому на экспертизу, прилагаются проект постановления администрации МО «Гаханы» об утверждении регламента, блок-схема предоставления муниципальной услуги и пояснительная записка.</w:t>
      </w:r>
      <w:r>
        <w:rPr>
          <w:rFonts w:ascii="Roboto" w:hAnsi="Roboto"/>
          <w:color w:val="39465C"/>
          <w:sz w:val="23"/>
          <w:szCs w:val="23"/>
        </w:rPr>
        <w:br/>
        <w:t>5. Заключение на проект регламента представляется уполномоченным специалистом в срок не более 30 рабочих дней со дня его получения.</w:t>
      </w:r>
      <w:r>
        <w:rPr>
          <w:rFonts w:ascii="Roboto" w:hAnsi="Roboto"/>
          <w:color w:val="39465C"/>
          <w:sz w:val="23"/>
          <w:szCs w:val="23"/>
        </w:rPr>
        <w:br/>
        <w:t>6. Должностное лицо администрации поселения , ответственное за утверждение регламента, обеспечивает учет замечаний и предложений, содержащихся в заключени</w:t>
      </w:r>
      <w:proofErr w:type="gramStart"/>
      <w:r>
        <w:rPr>
          <w:rFonts w:ascii="Roboto" w:hAnsi="Roboto"/>
          <w:color w:val="39465C"/>
          <w:sz w:val="23"/>
          <w:szCs w:val="23"/>
        </w:rPr>
        <w:t>и</w:t>
      </w:r>
      <w:proofErr w:type="gramEnd"/>
      <w:r>
        <w:rPr>
          <w:rFonts w:ascii="Roboto" w:hAnsi="Roboto"/>
          <w:color w:val="39465C"/>
          <w:sz w:val="23"/>
          <w:szCs w:val="23"/>
        </w:rPr>
        <w:t xml:space="preserve"> уполномоченного специалиста. Повторного направления доработанного проекта регламента уполномоченному специалисту на заключение не требуется.</w:t>
      </w:r>
    </w:p>
    <w:p w:rsidR="00A62AD4" w:rsidRDefault="00A62AD4" w:rsidP="00A62AD4">
      <w:pPr>
        <w:rPr>
          <w:b/>
          <w:sz w:val="24"/>
          <w:szCs w:val="24"/>
        </w:rPr>
      </w:pPr>
    </w:p>
    <w:p w:rsidR="00A62AD4" w:rsidRDefault="00A62AD4" w:rsidP="00A62AD4">
      <w:pPr>
        <w:rPr>
          <w:b/>
          <w:sz w:val="24"/>
          <w:szCs w:val="24"/>
        </w:rPr>
      </w:pPr>
    </w:p>
    <w:p w:rsidR="00A62AD4" w:rsidRDefault="00A62AD4" w:rsidP="00A62AD4">
      <w:pPr>
        <w:rPr>
          <w:b/>
          <w:sz w:val="24"/>
          <w:szCs w:val="24"/>
        </w:rPr>
      </w:pPr>
    </w:p>
    <w:p w:rsidR="00A62AD4" w:rsidRDefault="00A62AD4" w:rsidP="00A62AD4">
      <w:pPr>
        <w:rPr>
          <w:b/>
          <w:sz w:val="24"/>
          <w:szCs w:val="24"/>
        </w:rPr>
      </w:pPr>
    </w:p>
    <w:p w:rsidR="00A62AD4" w:rsidRDefault="00A62AD4" w:rsidP="00A62AD4">
      <w:pPr>
        <w:rPr>
          <w:b/>
          <w:sz w:val="24"/>
          <w:szCs w:val="24"/>
        </w:rPr>
      </w:pPr>
    </w:p>
    <w:p w:rsidR="00A62AD4" w:rsidRDefault="00A62AD4" w:rsidP="00A62AD4">
      <w:pPr>
        <w:rPr>
          <w:b/>
          <w:sz w:val="24"/>
          <w:szCs w:val="24"/>
        </w:rPr>
      </w:pPr>
    </w:p>
    <w:p w:rsidR="00A62AD4" w:rsidRDefault="00A62AD4" w:rsidP="00A62AD4">
      <w:pPr>
        <w:rPr>
          <w:b/>
          <w:sz w:val="24"/>
          <w:szCs w:val="24"/>
        </w:rPr>
      </w:pPr>
    </w:p>
    <w:p w:rsidR="00A62AD4" w:rsidRDefault="00A62AD4" w:rsidP="00A62AD4">
      <w:pPr>
        <w:rPr>
          <w:b/>
          <w:sz w:val="24"/>
          <w:szCs w:val="24"/>
        </w:rPr>
      </w:pPr>
    </w:p>
    <w:p w:rsidR="00175586" w:rsidRDefault="00175586"/>
    <w:sectPr w:rsidR="001755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Roboto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FAE"/>
    <w:rsid w:val="00175586"/>
    <w:rsid w:val="00796FAE"/>
    <w:rsid w:val="00A62AD4"/>
    <w:rsid w:val="00F30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A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A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086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3655</Words>
  <Characters>20837</Characters>
  <Application>Microsoft Office Word</Application>
  <DocSecurity>0</DocSecurity>
  <Lines>173</Lines>
  <Paragraphs>48</Paragraphs>
  <ScaleCrop>false</ScaleCrop>
  <Company/>
  <LinksUpToDate>false</LinksUpToDate>
  <CharactersWithSpaces>24444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ruser</dc:creator>
  <cp:keywords/>
  <dc:description/>
  <cp:lastModifiedBy>User</cp:lastModifiedBy>
  <cp:revision>5</cp:revision>
  <dcterms:created xsi:type="dcterms:W3CDTF">2016-11-02T08:00:00Z</dcterms:created>
  <dcterms:modified xsi:type="dcterms:W3CDTF">2017-07-10T05:50:00Z</dcterms:modified>
</cp:coreProperties>
</file>