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D42" w:rsidRPr="00D92D42" w:rsidRDefault="00D92D42" w:rsidP="001541A6">
      <w:pPr>
        <w:spacing w:after="0"/>
        <w:jc w:val="center"/>
        <w:rPr>
          <w:rFonts w:ascii="Arial" w:hAnsi="Arial" w:cs="Arial"/>
          <w:b/>
          <w:sz w:val="32"/>
          <w:szCs w:val="32"/>
          <w:lang w:eastAsia="ru-RU"/>
        </w:rPr>
      </w:pPr>
      <w:r w:rsidRPr="00D92D42">
        <w:rPr>
          <w:rFonts w:ascii="Tahoma" w:eastAsia="Times New Roman" w:hAnsi="Tahoma" w:cs="Tahoma"/>
          <w:color w:val="000000"/>
          <w:sz w:val="32"/>
          <w:szCs w:val="32"/>
          <w:lang w:eastAsia="ru-RU"/>
        </w:rPr>
        <w:t>﻿﻿</w:t>
      </w:r>
      <w:r w:rsidR="006628CE">
        <w:rPr>
          <w:rFonts w:ascii="Tahoma" w:eastAsia="Times New Roman" w:hAnsi="Tahoma" w:cs="Tahoma"/>
          <w:color w:val="000000"/>
          <w:sz w:val="32"/>
          <w:szCs w:val="32"/>
          <w:lang w:eastAsia="ru-RU"/>
        </w:rPr>
        <w:t xml:space="preserve">  </w:t>
      </w:r>
      <w:r w:rsidR="001541A6">
        <w:rPr>
          <w:rFonts w:ascii="Arial" w:hAnsi="Arial" w:cs="Arial"/>
          <w:b/>
          <w:sz w:val="32"/>
          <w:szCs w:val="32"/>
        </w:rPr>
        <w:t>06.10.2022г. №52</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РОССИЙСКАЯ ФЕДЕРАЦИЯ</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ИРКУТСКАЯ ОБЛАСТЬ</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БАЯНДАЕВСКИЙ МУНИЦИПАЛЬНЫЙ РАЙОН</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 xml:space="preserve">МУНИЦИПАЛЬНОЕ ОБРАЗОВАНИЕ </w:t>
      </w:r>
      <w:r w:rsidR="006628CE">
        <w:rPr>
          <w:rFonts w:ascii="Arial" w:hAnsi="Arial" w:cs="Arial"/>
          <w:b/>
          <w:sz w:val="32"/>
          <w:szCs w:val="32"/>
        </w:rPr>
        <w:t>«ГАХАНЫ»</w:t>
      </w:r>
    </w:p>
    <w:p w:rsidR="00D92D42" w:rsidRPr="00D92D42" w:rsidRDefault="00D92D42" w:rsidP="00D92D42">
      <w:pPr>
        <w:spacing w:after="0"/>
        <w:jc w:val="center"/>
        <w:rPr>
          <w:rFonts w:ascii="Arial" w:hAnsi="Arial" w:cs="Arial"/>
          <w:b/>
          <w:sz w:val="32"/>
          <w:szCs w:val="32"/>
        </w:rPr>
      </w:pPr>
      <w:r w:rsidRPr="00D92D42">
        <w:rPr>
          <w:rFonts w:ascii="Arial" w:hAnsi="Arial" w:cs="Arial"/>
          <w:b/>
          <w:sz w:val="32"/>
          <w:szCs w:val="32"/>
        </w:rPr>
        <w:t>АДМИНИСТРАЦИЯ</w:t>
      </w:r>
    </w:p>
    <w:p w:rsidR="00D92D42" w:rsidRPr="00D92D42" w:rsidRDefault="00D92D42" w:rsidP="00D92D42">
      <w:pPr>
        <w:tabs>
          <w:tab w:val="left" w:pos="3705"/>
        </w:tabs>
        <w:spacing w:after="0"/>
        <w:jc w:val="center"/>
        <w:rPr>
          <w:rFonts w:ascii="Arial" w:hAnsi="Arial" w:cs="Arial"/>
          <w:b/>
          <w:sz w:val="32"/>
          <w:szCs w:val="32"/>
        </w:rPr>
      </w:pPr>
      <w:r w:rsidRPr="00D92D42">
        <w:rPr>
          <w:rFonts w:ascii="Arial" w:hAnsi="Arial" w:cs="Arial"/>
          <w:b/>
          <w:sz w:val="32"/>
          <w:szCs w:val="32"/>
        </w:rPr>
        <w:t>ПОСТАНОВЛЕНИЕ</w:t>
      </w:r>
    </w:p>
    <w:p w:rsidR="00D92D42" w:rsidRPr="00D92D42" w:rsidRDefault="00D92D42" w:rsidP="00D92D42">
      <w:pPr>
        <w:spacing w:after="0" w:line="240" w:lineRule="auto"/>
        <w:rPr>
          <w:rFonts w:ascii="Arial" w:eastAsia="Times New Roman" w:hAnsi="Arial" w:cs="Arial"/>
          <w:color w:val="000000"/>
          <w:sz w:val="24"/>
          <w:szCs w:val="24"/>
          <w:lang w:eastAsia="ru-RU"/>
        </w:rPr>
      </w:pPr>
      <w:r w:rsidRPr="00D92D42">
        <w:rPr>
          <w:rFonts w:ascii="Arial" w:eastAsia="Times New Roman" w:hAnsi="Arial" w:cs="Arial"/>
          <w:b/>
          <w:bCs/>
          <w:color w:val="000000"/>
          <w:sz w:val="32"/>
          <w:szCs w:val="32"/>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b/>
          <w:bCs/>
          <w:color w:val="000000"/>
          <w:sz w:val="32"/>
          <w:szCs w:val="32"/>
          <w:lang w:eastAsia="ru-RU"/>
        </w:rPr>
        <w:t>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w:t>
      </w:r>
      <w:r>
        <w:rPr>
          <w:rFonts w:ascii="Arial" w:eastAsia="Times New Roman" w:hAnsi="Arial" w:cs="Arial"/>
          <w:b/>
          <w:bCs/>
          <w:color w:val="000000"/>
          <w:sz w:val="32"/>
          <w:szCs w:val="32"/>
          <w:lang w:eastAsia="ru-RU"/>
        </w:rPr>
        <w:t>ОКА ДЕЙСТВИЯ ТАКОГО РАЗРЕШЕНИЯ)</w:t>
      </w:r>
      <w:r w:rsidRPr="00D92D42">
        <w:rPr>
          <w:rFonts w:ascii="Arial" w:eastAsia="Times New Roman" w:hAnsi="Arial" w:cs="Arial"/>
          <w:b/>
          <w:bCs/>
          <w:color w:val="000000"/>
          <w:sz w:val="32"/>
          <w:szCs w:val="32"/>
          <w:lang w:eastAsia="ru-RU"/>
        </w:rPr>
        <w:t>»</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b/>
          <w:bCs/>
          <w:color w:val="000000"/>
          <w:sz w:val="32"/>
          <w:szCs w:val="32"/>
          <w:lang w:eastAsia="ru-RU"/>
        </w:rPr>
        <w:t> </w:t>
      </w:r>
    </w:p>
    <w:p w:rsidR="00D92D42" w:rsidRDefault="00D92D42" w:rsidP="00D92D42">
      <w:pPr>
        <w:spacing w:after="0" w:line="240" w:lineRule="auto"/>
        <w:ind w:firstLine="709"/>
        <w:jc w:val="both"/>
        <w:rPr>
          <w:rFonts w:ascii="Arial" w:hAnsi="Arial" w:cs="Arial"/>
          <w:bCs/>
          <w:kern w:val="2"/>
          <w:sz w:val="24"/>
          <w:szCs w:val="24"/>
        </w:rPr>
      </w:pPr>
      <w:r w:rsidRPr="00D92D42">
        <w:rPr>
          <w:rFonts w:ascii="Arial" w:eastAsia="Times New Roman" w:hAnsi="Arial" w:cs="Arial"/>
          <w:color w:val="000000"/>
          <w:sz w:val="24"/>
          <w:szCs w:val="24"/>
          <w:lang w:eastAsia="ru-RU"/>
        </w:rPr>
        <w:t xml:space="preserve">В соответствии со статьей 51 Градостроительного кодекса Российской Федерации, Федеральным законом от 27.07.2010 года № 210-ФЗ «Об организации предоставления государственных и муниципальных услуг», </w:t>
      </w:r>
      <w:r w:rsidRPr="00FA4A9C">
        <w:rPr>
          <w:rFonts w:ascii="Arial" w:hAnsi="Arial" w:cs="Arial"/>
          <w:bCs/>
          <w:kern w:val="2"/>
          <w:sz w:val="24"/>
          <w:szCs w:val="24"/>
        </w:rPr>
        <w:t xml:space="preserve">руководствуясь Уставом муниципального образования </w:t>
      </w:r>
      <w:r w:rsidR="006628CE">
        <w:rPr>
          <w:rFonts w:ascii="Arial" w:hAnsi="Arial" w:cs="Arial"/>
          <w:bCs/>
          <w:kern w:val="2"/>
          <w:sz w:val="24"/>
          <w:szCs w:val="24"/>
        </w:rPr>
        <w:t>«</w:t>
      </w:r>
      <w:proofErr w:type="spellStart"/>
      <w:r w:rsidR="006628CE">
        <w:rPr>
          <w:rFonts w:ascii="Arial" w:hAnsi="Arial" w:cs="Arial"/>
          <w:bCs/>
          <w:kern w:val="2"/>
          <w:sz w:val="24"/>
          <w:szCs w:val="24"/>
        </w:rPr>
        <w:t>Гаханы</w:t>
      </w:r>
      <w:proofErr w:type="spellEnd"/>
      <w:r w:rsidR="006628CE">
        <w:rPr>
          <w:rFonts w:ascii="Arial" w:hAnsi="Arial" w:cs="Arial"/>
          <w:bCs/>
          <w:kern w:val="2"/>
          <w:sz w:val="24"/>
          <w:szCs w:val="24"/>
        </w:rPr>
        <w:t>»</w:t>
      </w:r>
      <w:r w:rsidRPr="00FA4A9C">
        <w:rPr>
          <w:rFonts w:ascii="Arial" w:hAnsi="Arial" w:cs="Arial"/>
          <w:bCs/>
          <w:kern w:val="2"/>
          <w:sz w:val="24"/>
          <w:szCs w:val="24"/>
        </w:rPr>
        <w:t xml:space="preserve">, администрация муниципального образования </w:t>
      </w:r>
      <w:r w:rsidR="006628CE">
        <w:rPr>
          <w:rFonts w:ascii="Arial" w:hAnsi="Arial" w:cs="Arial"/>
          <w:bCs/>
          <w:kern w:val="2"/>
          <w:sz w:val="24"/>
          <w:szCs w:val="24"/>
        </w:rPr>
        <w:t>«</w:t>
      </w:r>
      <w:proofErr w:type="spellStart"/>
      <w:r w:rsidR="006628CE">
        <w:rPr>
          <w:rFonts w:ascii="Arial" w:hAnsi="Arial" w:cs="Arial"/>
          <w:bCs/>
          <w:kern w:val="2"/>
          <w:sz w:val="24"/>
          <w:szCs w:val="24"/>
        </w:rPr>
        <w:t>Гаханы</w:t>
      </w:r>
      <w:proofErr w:type="spellEnd"/>
      <w:r w:rsidR="006628CE">
        <w:rPr>
          <w:rFonts w:ascii="Arial" w:hAnsi="Arial" w:cs="Arial"/>
          <w:bCs/>
          <w:kern w:val="2"/>
          <w:sz w:val="24"/>
          <w:szCs w:val="24"/>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
    <w:p w:rsidR="00D92D42" w:rsidRDefault="00D92D42" w:rsidP="00D92D42">
      <w:pPr>
        <w:spacing w:after="0" w:line="240" w:lineRule="auto"/>
        <w:ind w:firstLine="567"/>
        <w:jc w:val="center"/>
        <w:rPr>
          <w:rFonts w:ascii="Arial" w:eastAsia="Times New Roman" w:hAnsi="Arial" w:cs="Arial"/>
          <w:b/>
          <w:bCs/>
          <w:color w:val="000000"/>
          <w:sz w:val="30"/>
          <w:szCs w:val="30"/>
          <w:lang w:eastAsia="ru-RU"/>
        </w:rPr>
      </w:pPr>
      <w:r w:rsidRPr="00D92D42">
        <w:rPr>
          <w:rFonts w:ascii="Arial" w:eastAsia="Times New Roman" w:hAnsi="Arial" w:cs="Arial"/>
          <w:b/>
          <w:bCs/>
          <w:color w:val="000000"/>
          <w:sz w:val="30"/>
          <w:szCs w:val="30"/>
          <w:lang w:eastAsia="ru-RU"/>
        </w:rPr>
        <w:t>ПОСТАНОВЛЯЕТ:</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p>
    <w:p w:rsid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Утвердить административный регламент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w:t>
      </w:r>
      <w:r>
        <w:rPr>
          <w:rFonts w:ascii="Arial" w:eastAsia="Times New Roman" w:hAnsi="Arial" w:cs="Arial"/>
          <w:color w:val="000000"/>
          <w:sz w:val="24"/>
          <w:szCs w:val="24"/>
          <w:lang w:eastAsia="ru-RU"/>
        </w:rPr>
        <w:t>ока действия такого разрешения)</w:t>
      </w:r>
      <w:r w:rsidRPr="00D92D42">
        <w:rPr>
          <w:rFonts w:ascii="Arial" w:eastAsia="Times New Roman" w:hAnsi="Arial" w:cs="Arial"/>
          <w:color w:val="000000"/>
          <w:sz w:val="24"/>
          <w:szCs w:val="24"/>
          <w:lang w:eastAsia="ru-RU"/>
        </w:rPr>
        <w:t>», согласно приложению 1 к настоящему постановлению.</w:t>
      </w:r>
    </w:p>
    <w:p w:rsidR="006628CE" w:rsidRPr="00D92D42" w:rsidRDefault="006628C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 Отменить постановление администрации МО «</w:t>
      </w:r>
      <w:proofErr w:type="spellStart"/>
      <w:r>
        <w:rPr>
          <w:rFonts w:ascii="Arial" w:eastAsia="Times New Roman" w:hAnsi="Arial" w:cs="Arial"/>
          <w:color w:val="000000"/>
          <w:sz w:val="24"/>
          <w:szCs w:val="24"/>
          <w:lang w:eastAsia="ru-RU"/>
        </w:rPr>
        <w:t>Гаханы</w:t>
      </w:r>
      <w:proofErr w:type="spellEnd"/>
      <w:r>
        <w:rPr>
          <w:rFonts w:ascii="Arial" w:eastAsia="Times New Roman" w:hAnsi="Arial" w:cs="Arial"/>
          <w:color w:val="000000"/>
          <w:sz w:val="24"/>
          <w:szCs w:val="24"/>
          <w:lang w:eastAsia="ru-RU"/>
        </w:rPr>
        <w:t xml:space="preserve">» от 18.03.2020г. №14 «Об утверждении административного регламента предоставления муниципальной услуги </w:t>
      </w:r>
      <w:r>
        <w:rPr>
          <w:rFonts w:ascii="Arial" w:eastAsia="Times New Roman"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6628CE" w:rsidRDefault="006628CE" w:rsidP="006628CE">
      <w:pPr>
        <w:tabs>
          <w:tab w:val="left" w:pos="1134"/>
        </w:tabs>
        <w:ind w:firstLine="709"/>
        <w:rPr>
          <w:rFonts w:ascii="Arial" w:eastAsia="Times New Roman" w:hAnsi="Arial" w:cs="Arial"/>
          <w:sz w:val="24"/>
          <w:szCs w:val="24"/>
        </w:rPr>
      </w:pPr>
      <w:r>
        <w:rPr>
          <w:rFonts w:ascii="Arial" w:eastAsia="Times New Roman" w:hAnsi="Arial" w:cs="Arial"/>
          <w:color w:val="000000"/>
          <w:sz w:val="24"/>
          <w:szCs w:val="24"/>
          <w:lang w:eastAsia="ru-RU"/>
        </w:rPr>
        <w:t>3</w:t>
      </w:r>
      <w:r w:rsidR="00D92D42" w:rsidRPr="00D92D42">
        <w:rPr>
          <w:rFonts w:ascii="Arial" w:eastAsia="Times New Roman" w:hAnsi="Arial" w:cs="Arial"/>
          <w:color w:val="000000"/>
          <w:sz w:val="24"/>
          <w:szCs w:val="24"/>
          <w:lang w:eastAsia="ru-RU"/>
        </w:rPr>
        <w:t xml:space="preserve">. </w:t>
      </w:r>
      <w:r>
        <w:rPr>
          <w:rFonts w:ascii="Arial" w:eastAsia="Times New Roman" w:hAnsi="Arial" w:cs="Arial"/>
          <w:sz w:val="24"/>
          <w:szCs w:val="24"/>
        </w:rPr>
        <w:t>Опубликовать настоящее постановление в печатном издании «</w:t>
      </w:r>
      <w:proofErr w:type="spellStart"/>
      <w:r>
        <w:rPr>
          <w:rFonts w:ascii="Arial" w:eastAsia="Times New Roman" w:hAnsi="Arial" w:cs="Arial"/>
          <w:sz w:val="24"/>
          <w:szCs w:val="24"/>
        </w:rPr>
        <w:t>Гаханский</w:t>
      </w:r>
      <w:proofErr w:type="spellEnd"/>
      <w:r>
        <w:rPr>
          <w:rFonts w:ascii="Arial" w:eastAsia="Times New Roman" w:hAnsi="Arial" w:cs="Arial"/>
          <w:sz w:val="24"/>
          <w:szCs w:val="24"/>
        </w:rPr>
        <w:t xml:space="preserve"> Вестник» и разместить на официальном сайте МО «</w:t>
      </w:r>
      <w:proofErr w:type="spellStart"/>
      <w:r>
        <w:rPr>
          <w:rFonts w:ascii="Arial" w:eastAsia="Times New Roman" w:hAnsi="Arial" w:cs="Arial"/>
          <w:sz w:val="24"/>
          <w:szCs w:val="24"/>
        </w:rPr>
        <w:t>Гаханы</w:t>
      </w:r>
      <w:proofErr w:type="spellEnd"/>
      <w:r>
        <w:rPr>
          <w:rFonts w:ascii="Arial" w:eastAsia="Times New Roman" w:hAnsi="Arial" w:cs="Arial"/>
          <w:sz w:val="24"/>
          <w:szCs w:val="24"/>
        </w:rPr>
        <w:t>» в информационно-телекоммуникационной сети «Интернет».</w:t>
      </w:r>
    </w:p>
    <w:p w:rsidR="006628CE" w:rsidRDefault="006628CE" w:rsidP="006628CE">
      <w:pPr>
        <w:spacing w:after="0" w:line="240" w:lineRule="auto"/>
        <w:ind w:firstLine="709"/>
        <w:jc w:val="both"/>
        <w:rPr>
          <w:rFonts w:ascii="Times New Roman" w:eastAsia="Times New Roman" w:hAnsi="Times New Roman" w:cs="Times New Roman"/>
          <w:color w:val="000000"/>
          <w:sz w:val="24"/>
          <w:szCs w:val="24"/>
          <w:lang w:eastAsia="ru-RU"/>
        </w:rPr>
      </w:pPr>
    </w:p>
    <w:p w:rsidR="00D92D42" w:rsidRPr="00D92D42" w:rsidRDefault="00D92D42" w:rsidP="006628C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Глава </w:t>
      </w:r>
      <w:r w:rsidRPr="00D92D42">
        <w:rPr>
          <w:rFonts w:ascii="Arial" w:eastAsia="Times New Roman" w:hAnsi="Arial" w:cs="Arial"/>
          <w:color w:val="000000"/>
          <w:sz w:val="24"/>
          <w:szCs w:val="24"/>
          <w:lang w:eastAsia="ru-RU"/>
        </w:rPr>
        <w:t>муниципального образования</w:t>
      </w:r>
    </w:p>
    <w:p w:rsidR="00D92D42" w:rsidRPr="00D92D42" w:rsidRDefault="006628C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proofErr w:type="spellStart"/>
      <w:r>
        <w:rPr>
          <w:rFonts w:ascii="Arial" w:eastAsia="Times New Roman" w:hAnsi="Arial" w:cs="Arial"/>
          <w:color w:val="000000"/>
          <w:sz w:val="24"/>
          <w:szCs w:val="24"/>
          <w:lang w:eastAsia="ru-RU"/>
        </w:rPr>
        <w:t>Гаханы</w:t>
      </w:r>
      <w:proofErr w:type="spellEnd"/>
      <w:r>
        <w:rPr>
          <w:rFonts w:ascii="Arial" w:eastAsia="Times New Roman" w:hAnsi="Arial" w:cs="Arial"/>
          <w:color w:val="000000"/>
          <w:sz w:val="24"/>
          <w:szCs w:val="24"/>
          <w:lang w:eastAsia="ru-RU"/>
        </w:rPr>
        <w:t xml:space="preserve">»                                                                          Н.П. </w:t>
      </w:r>
      <w:proofErr w:type="spellStart"/>
      <w:r>
        <w:rPr>
          <w:rFonts w:ascii="Arial" w:eastAsia="Times New Roman" w:hAnsi="Arial" w:cs="Arial"/>
          <w:color w:val="000000"/>
          <w:sz w:val="24"/>
          <w:szCs w:val="24"/>
          <w:lang w:eastAsia="ru-RU"/>
        </w:rPr>
        <w:t>Булгатова</w:t>
      </w:r>
      <w:proofErr w:type="spellEnd"/>
    </w:p>
    <w:p w:rsidR="00D92D42" w:rsidRDefault="00D92D42" w:rsidP="00D92D42">
      <w:pPr>
        <w:spacing w:after="0" w:line="240" w:lineRule="auto"/>
        <w:ind w:firstLine="567"/>
        <w:jc w:val="both"/>
        <w:rPr>
          <w:rFonts w:ascii="Arial" w:eastAsia="Times New Roman" w:hAnsi="Arial" w:cs="Arial"/>
          <w:color w:val="000000"/>
          <w:sz w:val="24"/>
          <w:szCs w:val="24"/>
          <w:lang w:eastAsia="ru-RU"/>
        </w:rPr>
      </w:pPr>
    </w:p>
    <w:p w:rsidR="00D92D42" w:rsidRDefault="00D92D42">
      <w:pP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br w:type="page"/>
      </w:r>
    </w:p>
    <w:p w:rsidR="00D92D42" w:rsidRPr="00D92D42" w:rsidRDefault="00D92D42" w:rsidP="00D92D42">
      <w:pPr>
        <w:spacing w:after="0" w:line="240" w:lineRule="auto"/>
        <w:ind w:firstLine="567"/>
        <w:jc w:val="both"/>
        <w:rPr>
          <w:rFonts w:ascii="Arial" w:eastAsia="Times New Roman" w:hAnsi="Arial" w:cs="Arial"/>
          <w:color w:val="000000"/>
          <w:lang w:eastAsia="ru-RU"/>
        </w:rPr>
      </w:pPr>
      <w:r w:rsidRPr="00D92D42">
        <w:rPr>
          <w:rFonts w:ascii="Times New Roman" w:eastAsia="Times New Roman" w:hAnsi="Times New Roman" w:cs="Times New Roman"/>
          <w:color w:val="000000"/>
          <w:lang w:eastAsia="ru-RU"/>
        </w:rPr>
        <w:lastRenderedPageBreak/>
        <w:t> </w:t>
      </w:r>
    </w:p>
    <w:p w:rsidR="00D92D42" w:rsidRPr="00D92D42" w:rsidRDefault="00D92D42" w:rsidP="00D92D42">
      <w:pPr>
        <w:spacing w:after="0" w:line="240" w:lineRule="auto"/>
        <w:ind w:firstLine="4820"/>
        <w:jc w:val="right"/>
        <w:rPr>
          <w:rFonts w:ascii="Arial" w:eastAsia="Times New Roman" w:hAnsi="Arial" w:cs="Arial"/>
          <w:color w:val="000000"/>
          <w:lang w:eastAsia="ru-RU"/>
        </w:rPr>
      </w:pPr>
      <w:r w:rsidRPr="00D92D42">
        <w:rPr>
          <w:rFonts w:ascii="Courier New" w:eastAsia="Times New Roman" w:hAnsi="Courier New" w:cs="Courier New"/>
          <w:color w:val="000000"/>
          <w:lang w:eastAsia="ru-RU"/>
        </w:rPr>
        <w:t>Приложение 1к постановлению</w:t>
      </w:r>
    </w:p>
    <w:p w:rsidR="00D92D42" w:rsidRPr="00D92D42" w:rsidRDefault="00D92D42" w:rsidP="00D92D42">
      <w:pPr>
        <w:spacing w:after="0" w:line="240" w:lineRule="auto"/>
        <w:ind w:firstLine="4820"/>
        <w:jc w:val="right"/>
        <w:rPr>
          <w:rFonts w:ascii="Arial" w:eastAsia="Times New Roman" w:hAnsi="Arial" w:cs="Arial"/>
          <w:color w:val="000000"/>
          <w:lang w:eastAsia="ru-RU"/>
        </w:rPr>
      </w:pPr>
      <w:r w:rsidRPr="00D92D42">
        <w:rPr>
          <w:rFonts w:ascii="Courier New" w:eastAsia="Times New Roman" w:hAnsi="Courier New" w:cs="Courier New"/>
          <w:color w:val="000000"/>
          <w:lang w:eastAsia="ru-RU"/>
        </w:rPr>
        <w:t>администрации муниципального</w:t>
      </w:r>
    </w:p>
    <w:p w:rsidR="00D92D42" w:rsidRPr="00D92D42" w:rsidRDefault="00D92D42" w:rsidP="00D92D42">
      <w:pPr>
        <w:spacing w:after="0" w:line="240" w:lineRule="auto"/>
        <w:ind w:firstLine="4820"/>
        <w:jc w:val="right"/>
        <w:rPr>
          <w:rFonts w:ascii="Arial" w:eastAsia="Times New Roman" w:hAnsi="Arial" w:cs="Arial"/>
          <w:color w:val="000000"/>
          <w:lang w:eastAsia="ru-RU"/>
        </w:rPr>
      </w:pPr>
      <w:r w:rsidRPr="00D92D42">
        <w:rPr>
          <w:rFonts w:ascii="Courier New" w:eastAsia="Times New Roman" w:hAnsi="Courier New" w:cs="Courier New"/>
          <w:color w:val="000000"/>
          <w:lang w:eastAsia="ru-RU"/>
        </w:rPr>
        <w:t xml:space="preserve">образования </w:t>
      </w:r>
      <w:r w:rsidR="006628CE">
        <w:rPr>
          <w:rFonts w:ascii="Courier New" w:eastAsia="Times New Roman" w:hAnsi="Courier New" w:cs="Courier New"/>
          <w:color w:val="000000"/>
          <w:lang w:eastAsia="ru-RU"/>
        </w:rPr>
        <w:t>«</w:t>
      </w:r>
      <w:proofErr w:type="spellStart"/>
      <w:r w:rsidR="006628CE">
        <w:rPr>
          <w:rFonts w:ascii="Courier New" w:eastAsia="Times New Roman" w:hAnsi="Courier New" w:cs="Courier New"/>
          <w:color w:val="000000"/>
          <w:lang w:eastAsia="ru-RU"/>
        </w:rPr>
        <w:t>Гаханы</w:t>
      </w:r>
      <w:proofErr w:type="spellEnd"/>
      <w:r w:rsidR="006628CE">
        <w:rPr>
          <w:rFonts w:ascii="Courier New" w:eastAsia="Times New Roman" w:hAnsi="Courier New" w:cs="Courier New"/>
          <w:color w:val="000000"/>
          <w:lang w:eastAsia="ru-RU"/>
        </w:rPr>
        <w:t>»</w:t>
      </w:r>
    </w:p>
    <w:p w:rsidR="00D92D42" w:rsidRPr="00D92D42" w:rsidRDefault="00D92D42" w:rsidP="00D92D42">
      <w:pPr>
        <w:spacing w:after="0" w:line="240" w:lineRule="auto"/>
        <w:ind w:firstLine="4820"/>
        <w:jc w:val="right"/>
        <w:rPr>
          <w:rFonts w:ascii="Arial" w:eastAsia="Times New Roman" w:hAnsi="Arial" w:cs="Arial"/>
          <w:color w:val="000000"/>
          <w:sz w:val="24"/>
          <w:szCs w:val="24"/>
          <w:lang w:eastAsia="ru-RU"/>
        </w:rPr>
      </w:pPr>
      <w:r>
        <w:rPr>
          <w:rFonts w:ascii="Courier New" w:eastAsia="Times New Roman" w:hAnsi="Courier New" w:cs="Courier New"/>
          <w:color w:val="000000"/>
          <w:sz w:val="24"/>
          <w:szCs w:val="24"/>
          <w:lang w:eastAsia="ru-RU"/>
        </w:rPr>
        <w:t>от «</w:t>
      </w:r>
      <w:r w:rsidR="001541A6">
        <w:rPr>
          <w:rFonts w:ascii="Courier New" w:eastAsia="Times New Roman" w:hAnsi="Courier New" w:cs="Courier New"/>
          <w:color w:val="000000"/>
          <w:sz w:val="24"/>
          <w:szCs w:val="24"/>
          <w:lang w:eastAsia="ru-RU"/>
        </w:rPr>
        <w:t>06</w:t>
      </w:r>
      <w:r w:rsidRPr="00D92D42">
        <w:rPr>
          <w:rFonts w:ascii="Courier New" w:eastAsia="Times New Roman" w:hAnsi="Courier New" w:cs="Courier New"/>
          <w:color w:val="000000"/>
          <w:sz w:val="24"/>
          <w:szCs w:val="24"/>
          <w:lang w:eastAsia="ru-RU"/>
        </w:rPr>
        <w:t>» </w:t>
      </w:r>
      <w:r w:rsidR="001541A6">
        <w:rPr>
          <w:rFonts w:ascii="Courier New" w:eastAsia="Times New Roman" w:hAnsi="Courier New" w:cs="Courier New"/>
          <w:color w:val="000000"/>
          <w:sz w:val="24"/>
          <w:szCs w:val="24"/>
          <w:lang w:eastAsia="ru-RU"/>
        </w:rPr>
        <w:t>октября</w:t>
      </w:r>
      <w:r>
        <w:rPr>
          <w:rFonts w:ascii="Courier New" w:eastAsia="Times New Roman" w:hAnsi="Courier New" w:cs="Courier New"/>
          <w:color w:val="000000"/>
          <w:sz w:val="24"/>
          <w:szCs w:val="24"/>
          <w:lang w:eastAsia="ru-RU"/>
        </w:rPr>
        <w:t> 2022 г. № </w:t>
      </w:r>
      <w:r w:rsidR="001541A6">
        <w:rPr>
          <w:rFonts w:ascii="Courier New" w:eastAsia="Times New Roman" w:hAnsi="Courier New" w:cs="Courier New"/>
          <w:color w:val="000000"/>
          <w:sz w:val="24"/>
          <w:szCs w:val="24"/>
          <w:lang w:eastAsia="ru-RU"/>
        </w:rPr>
        <w:t>52</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b/>
          <w:bCs/>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АДМИНИСТРАТИВНЫЙ РЕГЛАМЕНТ</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ПРЕДОСТАВЛЕНИЯ МУНИЦИПАЛЬНОЙ УСЛУГИ </w:t>
      </w:r>
      <w:r w:rsidRPr="00D92D42">
        <w:rPr>
          <w:rFonts w:ascii="Arial" w:eastAsia="Times New Roman" w:hAnsi="Arial" w:cs="Arial"/>
          <w:b/>
          <w:bCs/>
          <w:color w:val="000000"/>
          <w:sz w:val="24"/>
          <w:szCs w:val="24"/>
          <w:lang w:eastAsia="ru-RU"/>
        </w:rPr>
        <w:t>«</w:t>
      </w:r>
      <w:r w:rsidRPr="00D92D42">
        <w:rPr>
          <w:rFonts w:ascii="Arial" w:eastAsia="Times New Roman" w:hAnsi="Arial" w:cs="Arial"/>
          <w:color w:val="000000"/>
          <w:sz w:val="24"/>
          <w:szCs w:val="24"/>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ВНЕСЕНИЯ ИЗМЕНЕНИЙ В РАЗРЕШЕНИЕ НА СТРОИТЕЛЬСТВООБЪЕКТА КАПИТАЛЬНОГОСТРОИТЕЛЬСТВАВСВЯЗИСПРОДЛЕНИЕМСРОКАДЕЙСТВИЯТАКОГОРАЗРЕШЕНИЯ)</w:t>
      </w:r>
      <w:r w:rsidRPr="00D92D42">
        <w:rPr>
          <w:rFonts w:ascii="Arial" w:eastAsia="Times New Roman" w:hAnsi="Arial" w:cs="Arial"/>
          <w:b/>
          <w:bCs/>
          <w:color w:val="000000"/>
          <w:sz w:val="24"/>
          <w:szCs w:val="24"/>
          <w:lang w:eastAsia="ru-RU"/>
        </w:rPr>
        <w:t>»</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I. ОБЩИЕ ПОЛОЖЕНИЯ</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Глава1. Предмет регулирования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Настоящий административный регламент устанавливает порядок и стандарт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в том числе порядок взаимодейс</w:t>
      </w:r>
      <w:r>
        <w:rPr>
          <w:rFonts w:ascii="Arial" w:eastAsia="Times New Roman" w:hAnsi="Arial" w:cs="Arial"/>
          <w:color w:val="000000"/>
          <w:sz w:val="24"/>
          <w:szCs w:val="24"/>
          <w:lang w:eastAsia="ru-RU"/>
        </w:rPr>
        <w:t>твия</w:t>
      </w:r>
      <w:r w:rsidRPr="00D92D42">
        <w:rPr>
          <w:rFonts w:ascii="Arial" w:eastAsia="Times New Roman" w:hAnsi="Arial" w:cs="Arial"/>
          <w:color w:val="000000"/>
          <w:sz w:val="24"/>
          <w:szCs w:val="24"/>
          <w:lang w:eastAsia="ru-RU"/>
        </w:rPr>
        <w:t xml:space="preserve"> администрации </w:t>
      </w:r>
      <w:r>
        <w:rPr>
          <w:rFonts w:ascii="Arial" w:eastAsia="Times New Roman" w:hAnsi="Arial" w:cs="Arial"/>
          <w:color w:val="000000"/>
          <w:sz w:val="24"/>
          <w:szCs w:val="24"/>
          <w:lang w:eastAsia="ru-RU"/>
        </w:rPr>
        <w:t xml:space="preserve">муниципального образования </w:t>
      </w:r>
      <w:r w:rsidR="006628CE">
        <w:rPr>
          <w:rFonts w:ascii="Arial" w:eastAsia="Times New Roman" w:hAnsi="Arial" w:cs="Arial"/>
          <w:color w:val="000000"/>
          <w:sz w:val="24"/>
          <w:szCs w:val="24"/>
          <w:lang w:eastAsia="ru-RU"/>
        </w:rPr>
        <w:t>«</w:t>
      </w:r>
      <w:proofErr w:type="spellStart"/>
      <w:r w:rsidR="006628CE">
        <w:rPr>
          <w:rFonts w:ascii="Arial" w:eastAsia="Times New Roman" w:hAnsi="Arial" w:cs="Arial"/>
          <w:color w:val="000000"/>
          <w:sz w:val="24"/>
          <w:szCs w:val="24"/>
          <w:lang w:eastAsia="ru-RU"/>
        </w:rPr>
        <w:t>Гаханы</w:t>
      </w:r>
      <w:proofErr w:type="spellEnd"/>
      <w:r w:rsidR="006628CE">
        <w:rPr>
          <w:rFonts w:ascii="Arial" w:eastAsia="Times New Roman" w:hAnsi="Arial" w:cs="Arial"/>
          <w:color w:val="000000"/>
          <w:sz w:val="24"/>
          <w:szCs w:val="24"/>
          <w:lang w:eastAsia="ru-RU"/>
        </w:rPr>
        <w:t>»</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(далее – администрация) с физическими или юридическими лицами</w:t>
      </w:r>
      <w:r w:rsidR="009B60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w:t>
      </w:r>
      <w:r w:rsidR="009B60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процессе реализации полномочий по выдаче разрешений на строительство в случаях, предусмотренных статьей 51 Градостроительного кодекса Российской Федерации, на земельном участке, распол</w:t>
      </w:r>
      <w:r>
        <w:rPr>
          <w:rFonts w:ascii="Arial" w:eastAsia="Times New Roman" w:hAnsi="Arial" w:cs="Arial"/>
          <w:color w:val="000000"/>
          <w:sz w:val="24"/>
          <w:szCs w:val="24"/>
          <w:lang w:eastAsia="ru-RU"/>
        </w:rPr>
        <w:t>оженном</w:t>
      </w:r>
      <w:r w:rsidRPr="00D92D42">
        <w:rPr>
          <w:rFonts w:ascii="Arial" w:eastAsia="Times New Roman" w:hAnsi="Arial" w:cs="Arial"/>
          <w:color w:val="000000"/>
          <w:sz w:val="24"/>
          <w:szCs w:val="24"/>
          <w:lang w:eastAsia="ru-RU"/>
        </w:rPr>
        <w:t xml:space="preserve"> на территории </w:t>
      </w:r>
      <w:r w:rsidRPr="00FA4A9C">
        <w:rPr>
          <w:rFonts w:ascii="Arial" w:hAnsi="Arial" w:cs="Arial"/>
          <w:bCs/>
          <w:kern w:val="2"/>
          <w:sz w:val="24"/>
          <w:szCs w:val="24"/>
        </w:rPr>
        <w:t xml:space="preserve">муниципального образования </w:t>
      </w:r>
      <w:r w:rsidR="006628CE">
        <w:rPr>
          <w:rFonts w:ascii="Arial" w:hAnsi="Arial" w:cs="Arial"/>
          <w:bCs/>
          <w:kern w:val="2"/>
          <w:sz w:val="24"/>
          <w:szCs w:val="24"/>
        </w:rPr>
        <w:t>«</w:t>
      </w:r>
      <w:proofErr w:type="spellStart"/>
      <w:r w:rsidR="006628CE">
        <w:rPr>
          <w:rFonts w:ascii="Arial" w:hAnsi="Arial" w:cs="Arial"/>
          <w:bCs/>
          <w:kern w:val="2"/>
          <w:sz w:val="24"/>
          <w:szCs w:val="24"/>
        </w:rPr>
        <w:t>Гаханы</w:t>
      </w:r>
      <w:proofErr w:type="spellEnd"/>
      <w:r w:rsidR="006628CE">
        <w:rPr>
          <w:rFonts w:ascii="Arial" w:hAnsi="Arial" w:cs="Arial"/>
          <w:bCs/>
          <w:kern w:val="2"/>
          <w:sz w:val="24"/>
          <w:szCs w:val="24"/>
        </w:rPr>
        <w:t xml:space="preserve">» </w:t>
      </w:r>
      <w:r w:rsidRPr="00D92D42">
        <w:rPr>
          <w:rFonts w:ascii="Arial" w:eastAsia="Times New Roman" w:hAnsi="Arial" w:cs="Arial"/>
          <w:color w:val="000000"/>
          <w:sz w:val="24"/>
          <w:szCs w:val="24"/>
          <w:lang w:eastAsia="ru-RU"/>
        </w:rPr>
        <w:t>(далее соответственно – муниципальное образование, земельный участок).</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Глава2. Круг заявителей</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Заявителями на предоставление муниципальной услуги могут быть физические и юридические лица, являющиеся застройщиками в соответствии с Градостроительным кодексом Российской Федерации (далее – заявители).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4.От имени заявителя за предоставлением муниципальной услуги может обратиться его уполномоченный представитель (далее – представитель).</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w:t>
      </w:r>
      <w:r w:rsidRPr="00D92D42">
        <w:rPr>
          <w:rFonts w:ascii="Arial" w:eastAsia="Times New Roman" w:hAnsi="Arial" w:cs="Arial"/>
          <w:color w:val="000000"/>
          <w:sz w:val="24"/>
          <w:szCs w:val="24"/>
          <w:lang w:eastAsia="ru-RU"/>
        </w:rPr>
        <w:lastRenderedPageBreak/>
        <w:t>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Глава3. Требования к порядку информирования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о предоставлении муниципальной услуги</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Информация по вопросам предоставления муниципальной услуги предоставляется: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 личном контакте с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с использованием телефонной связи, через официальный сайт администрации в информационно-телекоммуникационной сети «Интернет» (далее – сеть «Интернет»)по адресу </w:t>
      </w:r>
      <w:r w:rsidR="006628CE">
        <w:rPr>
          <w:rFonts w:ascii="Arial" w:eastAsia="Times New Roman" w:hAnsi="Arial" w:cs="Arial"/>
          <w:color w:val="000000"/>
          <w:sz w:val="24"/>
          <w:szCs w:val="24"/>
          <w:lang w:eastAsia="ru-RU"/>
        </w:rPr>
        <w:t xml:space="preserve"> </w:t>
      </w:r>
      <w:proofErr w:type="spellStart"/>
      <w:r w:rsidR="006628CE">
        <w:rPr>
          <w:rFonts w:ascii="Arial" w:eastAsia="Times New Roman" w:hAnsi="Arial" w:cs="Arial"/>
          <w:color w:val="000000"/>
          <w:sz w:val="24"/>
          <w:szCs w:val="24"/>
          <w:lang w:eastAsia="ru-RU"/>
        </w:rPr>
        <w:t>гаханы.рф</w:t>
      </w:r>
      <w:proofErr w:type="spellEnd"/>
      <w:r w:rsidR="006628C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6628CE" w:rsidRPr="006628CE">
        <w:rPr>
          <w:rFonts w:ascii="Arial" w:eastAsia="Times New Roman" w:hAnsi="Arial" w:cs="Arial"/>
          <w:color w:val="000000"/>
          <w:sz w:val="24"/>
          <w:szCs w:val="24"/>
          <w:lang w:eastAsia="ru-RU"/>
        </w:rPr>
        <w:t xml:space="preserve"> </w:t>
      </w:r>
      <w:hyperlink r:id="rId4" w:history="1">
        <w:r w:rsidR="006628CE" w:rsidRPr="003F0226">
          <w:rPr>
            <w:rStyle w:val="a4"/>
            <w:rFonts w:ascii="Arial" w:eastAsia="Times New Roman" w:hAnsi="Arial" w:cs="Arial"/>
            <w:sz w:val="24"/>
            <w:szCs w:val="24"/>
            <w:lang w:val="en-US" w:eastAsia="ru-RU"/>
          </w:rPr>
          <w:t>mogahan</w:t>
        </w:r>
        <w:r w:rsidR="006628CE" w:rsidRPr="003F0226">
          <w:rPr>
            <w:rStyle w:val="a4"/>
            <w:rFonts w:ascii="Arial" w:eastAsia="Times New Roman" w:hAnsi="Arial" w:cs="Arial"/>
            <w:sz w:val="24"/>
            <w:szCs w:val="24"/>
            <w:lang w:eastAsia="ru-RU"/>
          </w:rPr>
          <w:t>@</w:t>
        </w:r>
        <w:r w:rsidR="006628CE" w:rsidRPr="003F0226">
          <w:rPr>
            <w:rStyle w:val="a4"/>
            <w:rFonts w:ascii="Arial" w:eastAsia="Times New Roman" w:hAnsi="Arial" w:cs="Arial"/>
            <w:sz w:val="24"/>
            <w:szCs w:val="24"/>
            <w:lang w:val="en-US" w:eastAsia="ru-RU"/>
          </w:rPr>
          <w:t>mail</w:t>
        </w:r>
        <w:r w:rsidR="006628CE" w:rsidRPr="003F0226">
          <w:rPr>
            <w:rStyle w:val="a4"/>
            <w:rFonts w:ascii="Arial" w:eastAsia="Times New Roman" w:hAnsi="Arial" w:cs="Arial"/>
            <w:sz w:val="24"/>
            <w:szCs w:val="24"/>
            <w:lang w:eastAsia="ru-RU"/>
          </w:rPr>
          <w:t>.</w:t>
        </w:r>
        <w:r w:rsidR="006628CE" w:rsidRPr="003F0226">
          <w:rPr>
            <w:rStyle w:val="a4"/>
            <w:rFonts w:ascii="Arial" w:eastAsia="Times New Roman" w:hAnsi="Arial" w:cs="Arial"/>
            <w:sz w:val="24"/>
            <w:szCs w:val="24"/>
            <w:lang w:val="en-US" w:eastAsia="ru-RU"/>
          </w:rPr>
          <w:t>ru</w:t>
        </w:r>
      </w:hyperlink>
      <w:r w:rsidR="006628CE" w:rsidRPr="006628C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(далее – электронная почта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Информация о ходе предоставления муниципальной услуги предоставляется: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 личном контакте с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с использованием телефонной связи, через официальный сайт администрации, по электронной почте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D92D42" w:rsidRPr="00D92D42" w:rsidRDefault="006628CE" w:rsidP="006628CE">
      <w:pPr>
        <w:spacing w:after="0" w:line="240" w:lineRule="auto"/>
        <w:ind w:firstLine="709"/>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 Должностные       </w:t>
      </w:r>
      <w:r w:rsidR="00D92D42" w:rsidRPr="00D92D42">
        <w:rPr>
          <w:rFonts w:ascii="Arial" w:eastAsia="Times New Roman" w:hAnsi="Arial" w:cs="Arial"/>
          <w:color w:val="000000"/>
          <w:sz w:val="24"/>
          <w:szCs w:val="24"/>
          <w:lang w:eastAsia="ru-RU"/>
        </w:rPr>
        <w:t>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w:t>
      </w:r>
    </w:p>
    <w:p w:rsidR="00D92D42" w:rsidRPr="00D92D42" w:rsidRDefault="006628C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D92D42" w:rsidRPr="00D92D42">
        <w:rPr>
          <w:rFonts w:ascii="Arial" w:eastAsia="Times New Roman" w:hAnsi="Arial" w:cs="Arial"/>
          <w:color w:val="000000"/>
          <w:sz w:val="24"/>
          <w:szCs w:val="24"/>
          <w:lang w:eastAsia="ru-RU"/>
        </w:rPr>
        <w:t>о перечне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 сроке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об основаниях отказа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11.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 актуальность;</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 своевременность;</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3) четкость и доступность в изложении информации;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4) полнота информации;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5) соответствие информации требованиям законодательства.</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12. Предоставление информации по вопросам предоставления муниципальной услуги и о ходе предоставления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телефону осуществляется путем непосредственного общения заявителя или его представителя с должностным лицом администрации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телефону.</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13.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вопросам предоставления муниципальной услуги и о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14. Если заявителя или его представителя не удовлетворяет информация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 </w:t>
      </w:r>
      <w:r>
        <w:rPr>
          <w:rFonts w:ascii="Arial" w:eastAsia="Times New Roman" w:hAnsi="Arial" w:cs="Arial"/>
          <w:color w:val="000000"/>
          <w:sz w:val="24"/>
          <w:szCs w:val="24"/>
          <w:lang w:eastAsia="ru-RU"/>
        </w:rPr>
        <w:t xml:space="preserve">главе муниципального образования </w:t>
      </w:r>
      <w:r w:rsidR="006628CE">
        <w:rPr>
          <w:rFonts w:ascii="Arial" w:eastAsia="Times New Roman" w:hAnsi="Arial" w:cs="Arial"/>
          <w:color w:val="000000"/>
          <w:sz w:val="24"/>
          <w:szCs w:val="24"/>
          <w:lang w:eastAsia="ru-RU"/>
        </w:rPr>
        <w:t>«</w:t>
      </w:r>
      <w:proofErr w:type="spellStart"/>
      <w:r w:rsidR="006628CE">
        <w:rPr>
          <w:rFonts w:ascii="Arial" w:eastAsia="Times New Roman" w:hAnsi="Arial" w:cs="Arial"/>
          <w:color w:val="000000"/>
          <w:sz w:val="24"/>
          <w:szCs w:val="24"/>
          <w:lang w:eastAsia="ru-RU"/>
        </w:rPr>
        <w:t>Гаханы</w:t>
      </w:r>
      <w:proofErr w:type="spellEnd"/>
      <w:r w:rsidR="006628C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 или к лицу, исполняющему его полномочия (далее – </w:t>
      </w:r>
      <w:r>
        <w:rPr>
          <w:rFonts w:ascii="Arial" w:eastAsia="Times New Roman" w:hAnsi="Arial" w:cs="Arial"/>
          <w:color w:val="000000"/>
          <w:sz w:val="24"/>
          <w:szCs w:val="24"/>
          <w:lang w:eastAsia="ru-RU"/>
        </w:rPr>
        <w:t>глава муниципального образования</w:t>
      </w:r>
      <w:r w:rsidRPr="00D92D42">
        <w:rPr>
          <w:rFonts w:ascii="Arial" w:eastAsia="Times New Roman" w:hAnsi="Arial" w:cs="Arial"/>
          <w:color w:val="000000"/>
          <w:sz w:val="24"/>
          <w:szCs w:val="24"/>
          <w:lang w:eastAsia="ru-RU"/>
        </w:rPr>
        <w:t>), в соответствии с графиком приема заявителей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их представителей.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Прием заявителей или их представителей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проводится по предварительной записи, котор</w:t>
      </w:r>
      <w:r>
        <w:rPr>
          <w:rFonts w:ascii="Arial" w:eastAsia="Times New Roman" w:hAnsi="Arial" w:cs="Arial"/>
          <w:color w:val="000000"/>
          <w:sz w:val="24"/>
          <w:szCs w:val="24"/>
          <w:lang w:eastAsia="ru-RU"/>
        </w:rPr>
        <w:t>ая осуществляется по телефону </w:t>
      </w:r>
      <w:r w:rsidR="006628CE">
        <w:rPr>
          <w:rFonts w:ascii="Arial" w:eastAsia="Times New Roman" w:hAnsi="Arial" w:cs="Arial"/>
          <w:color w:val="000000"/>
          <w:sz w:val="24"/>
          <w:szCs w:val="24"/>
          <w:lang w:eastAsia="ru-RU"/>
        </w:rPr>
        <w:t>89149184803.</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lastRenderedPageBreak/>
        <w:t>15. Обращения заявителей или их представителей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Днем регистрации обращения является день его поступления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16.Информация о месте нахождения и графике работы администрации, а также МФЦ, контактные телефоны, адрес официального сайта администрации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 официальном сайте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17. На информационных стендах, расположенных в помещениях, занимаемых администрацией, размещается следующая информация: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 перечне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 сроке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об основаниях отказа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текст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18.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МФЦ осуществляются в порядке, установленном настоящей главой,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lastRenderedPageBreak/>
        <w:t>МФЦ, с которыми администрация заключила в соответствии с законодательством соглашения о взаимодействии.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II. СТАНДАРТ ПРЕДОСТАВЛЕНИЯМУНИЦИПАЛЬНОЙ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4. Наименование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19. Под муниципальной услугой в настоящем административном регламенте понимается выдача разрешения на строительство.</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Глава5. Наименование органа местного самоуправления,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предоставляющего муниципальную услугу</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6628CE">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20. Органом местного самоуправления, предос</w:t>
      </w:r>
      <w:r w:rsidR="006628CE">
        <w:rPr>
          <w:rFonts w:ascii="Arial" w:eastAsia="Times New Roman" w:hAnsi="Arial" w:cs="Arial"/>
          <w:color w:val="000000"/>
          <w:sz w:val="24"/>
          <w:szCs w:val="24"/>
          <w:lang w:eastAsia="ru-RU"/>
        </w:rPr>
        <w:t xml:space="preserve">тавляющим муниципальную услугу, </w:t>
      </w:r>
      <w:r w:rsidRPr="00D92D42">
        <w:rPr>
          <w:rFonts w:ascii="Arial" w:eastAsia="Times New Roman" w:hAnsi="Arial" w:cs="Arial"/>
          <w:color w:val="000000"/>
          <w:sz w:val="24"/>
          <w:szCs w:val="24"/>
          <w:lang w:eastAsia="ru-RU"/>
        </w:rPr>
        <w:t>является администрация </w:t>
      </w:r>
      <w:r>
        <w:rPr>
          <w:rFonts w:ascii="Arial" w:eastAsia="Times New Roman" w:hAnsi="Arial" w:cs="Arial"/>
          <w:color w:val="000000"/>
          <w:sz w:val="24"/>
          <w:szCs w:val="24"/>
          <w:lang w:eastAsia="ru-RU"/>
        </w:rPr>
        <w:t xml:space="preserve">муниципального образования </w:t>
      </w:r>
      <w:r w:rsidR="006628CE">
        <w:rPr>
          <w:rFonts w:ascii="Arial" w:eastAsia="Times New Roman" w:hAnsi="Arial" w:cs="Arial"/>
          <w:color w:val="000000"/>
          <w:sz w:val="24"/>
          <w:szCs w:val="24"/>
          <w:lang w:eastAsia="ru-RU"/>
        </w:rPr>
        <w:t xml:space="preserve"> «</w:t>
      </w:r>
      <w:proofErr w:type="spellStart"/>
      <w:r w:rsidR="006628CE">
        <w:rPr>
          <w:rFonts w:ascii="Arial" w:eastAsia="Times New Roman" w:hAnsi="Arial" w:cs="Arial"/>
          <w:color w:val="000000"/>
          <w:sz w:val="24"/>
          <w:szCs w:val="24"/>
          <w:lang w:eastAsia="ru-RU"/>
        </w:rPr>
        <w:t>Гаханы</w:t>
      </w:r>
      <w:proofErr w:type="spellEnd"/>
      <w:r w:rsidR="006628CE">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21. В предоставлении муниципальной услуги участвуют:</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Федеральная налоговая служба или ее территориальные органы;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4)исполнительный орган государственной власти Иркутской области, уполномоченный на осуществление государственного строительного надзора;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исполнительный орган государственной власти Иркутской области, уполномоченный на проведение государственной экологической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федеральное автономное учреждение «Главное управление государственной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органы государственной власти, органы местного самоуправления, принявшие решение об установлении или изменении зоны с особыми условиями использования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юридические лица, аккредитованные на право проведения негосударственной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орган государственной власти (государственный орган), Государственная корпорация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Государственная корпорация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 управления государственным внебюджетным фондом или орган местного самоуправления, осуществляющие полномочия государственного (муниципального) заказчика при осуществлении бюджетных инвестиций;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саморегулируемые организации, осуществляющие подготовку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22.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w:t>
      </w:r>
      <w:r>
        <w:rPr>
          <w:rFonts w:ascii="Arial" w:eastAsia="Times New Roman" w:hAnsi="Arial" w:cs="Arial"/>
          <w:color w:val="000000"/>
          <w:sz w:val="24"/>
          <w:szCs w:val="24"/>
          <w:lang w:eastAsia="ru-RU"/>
        </w:rPr>
        <w:t>оставления муниципальных услуг.</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6. Описание результата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 </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23. Результатом предоставления муниципальной услуги является:</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1)разрешение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 отказ в выдаче разрешения на строительство.</w:t>
      </w:r>
    </w:p>
    <w:p w:rsidR="00D92D42" w:rsidRPr="00D92D42" w:rsidRDefault="00D92D42" w:rsidP="00D92D42">
      <w:pPr>
        <w:spacing w:after="0" w:line="240" w:lineRule="auto"/>
        <w:ind w:firstLine="540"/>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7. Срок предоставления муниципальной услуги, в том числе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 учетом необходимости обращения в организации, участвующие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24. Срок предоставления муниципальной услуги составляет пять рабочих дней со дня поступления заявления о выдаче разрешения на строительство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указанному заявлению не приложено заключение, указанное в подпункте 15 пункта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36 настоящего административного регламента, либо в указанном заявлении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срок предоставления муниципальной услуги составляет 30 календарных дней со дня поступления заявления о выдаче разрешения на строительство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25. Приостановление предоставления муниципальной услуги законодательством не предусмотрено.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26. Срок выдачи (направления) документов, являющихся результатом предоставления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 один рабочий день со дня подписания соответствующего решения начальником отдела архитектуры, строительства администрации </w:t>
      </w:r>
      <w:r>
        <w:rPr>
          <w:rFonts w:ascii="Arial" w:eastAsia="Times New Roman" w:hAnsi="Arial" w:cs="Arial"/>
          <w:color w:val="000000"/>
          <w:sz w:val="24"/>
          <w:szCs w:val="24"/>
          <w:lang w:eastAsia="ru-RU"/>
        </w:rPr>
        <w:t xml:space="preserve">муниципального образования </w:t>
      </w:r>
      <w:r w:rsidR="006628CE">
        <w:rPr>
          <w:rFonts w:ascii="Arial" w:eastAsia="Times New Roman" w:hAnsi="Arial" w:cs="Arial"/>
          <w:color w:val="000000"/>
          <w:sz w:val="24"/>
          <w:szCs w:val="24"/>
          <w:lang w:eastAsia="ru-RU"/>
        </w:rPr>
        <w:t>«</w:t>
      </w:r>
      <w:proofErr w:type="spellStart"/>
      <w:r w:rsidR="006628CE">
        <w:rPr>
          <w:rFonts w:ascii="Arial" w:eastAsia="Times New Roman" w:hAnsi="Arial" w:cs="Arial"/>
          <w:color w:val="000000"/>
          <w:sz w:val="24"/>
          <w:szCs w:val="24"/>
          <w:lang w:eastAsia="ru-RU"/>
        </w:rPr>
        <w:t>Гаханы</w:t>
      </w:r>
      <w:proofErr w:type="spellEnd"/>
      <w:r w:rsidR="006628C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(далее – начальник отдела).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8. Нормативные правовые акты, регулирующие предоставление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сетевом издании «Официальный сайт </w:t>
      </w:r>
      <w:r>
        <w:rPr>
          <w:rFonts w:ascii="Arial" w:eastAsia="Times New Roman" w:hAnsi="Arial" w:cs="Arial"/>
          <w:color w:val="000000"/>
          <w:sz w:val="24"/>
          <w:szCs w:val="24"/>
          <w:lang w:eastAsia="ru-RU"/>
        </w:rPr>
        <w:t xml:space="preserve">муниципального образования </w:t>
      </w:r>
      <w:r w:rsidR="006628CE">
        <w:rPr>
          <w:rFonts w:ascii="Arial" w:eastAsia="Times New Roman" w:hAnsi="Arial" w:cs="Arial"/>
          <w:color w:val="000000"/>
          <w:sz w:val="24"/>
          <w:szCs w:val="24"/>
          <w:lang w:eastAsia="ru-RU"/>
        </w:rPr>
        <w:t>«</w:t>
      </w:r>
      <w:proofErr w:type="spellStart"/>
      <w:r w:rsidR="006628CE">
        <w:rPr>
          <w:rFonts w:ascii="Arial" w:eastAsia="Times New Roman" w:hAnsi="Arial" w:cs="Arial"/>
          <w:color w:val="000000"/>
          <w:sz w:val="24"/>
          <w:szCs w:val="24"/>
          <w:lang w:eastAsia="ru-RU"/>
        </w:rPr>
        <w:t>Гаханы</w:t>
      </w:r>
      <w:proofErr w:type="spellEnd"/>
      <w:r w:rsidR="006628CE">
        <w:rPr>
          <w:rFonts w:ascii="Arial" w:eastAsia="Times New Roman" w:hAnsi="Arial" w:cs="Arial"/>
          <w:color w:val="000000"/>
          <w:sz w:val="24"/>
          <w:szCs w:val="24"/>
          <w:lang w:eastAsia="ru-RU"/>
        </w:rPr>
        <w:t>»</w:t>
      </w:r>
      <w:r w:rsidRPr="00D92D42">
        <w:rPr>
          <w:rFonts w:ascii="Arial" w:eastAsia="Times New Roman" w:hAnsi="Arial" w:cs="Arial"/>
          <w:color w:val="000000"/>
          <w:sz w:val="24"/>
          <w:szCs w:val="24"/>
          <w:lang w:eastAsia="ru-RU"/>
        </w:rPr>
        <w:t xml:space="preserve"> в информационно-телекоммуникационной сети «Интернет» </w:t>
      </w:r>
      <w:proofErr w:type="spellStart"/>
      <w:r w:rsidR="006628CE">
        <w:rPr>
          <w:rFonts w:ascii="Arial" w:eastAsia="Times New Roman" w:hAnsi="Arial" w:cs="Arial"/>
          <w:color w:val="000000"/>
          <w:sz w:val="24"/>
          <w:szCs w:val="24"/>
          <w:lang w:eastAsia="ru-RU"/>
        </w:rPr>
        <w:t>гаханы.рф</w:t>
      </w:r>
      <w:proofErr w:type="spellEnd"/>
      <w:r w:rsidR="006628C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и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9. Исчерпывающий перечень документов, необходимых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обязательными для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подлежащих представлению заявителем или его представителем,</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способы их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получения заявителем или его представителем,</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в электронной форме, порядок их представления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28. Для получения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заявитель или его представитель обращается в администрацию с заявлением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о выдаче разрешения </w:t>
      </w:r>
      <w:r w:rsidRPr="00D92D42">
        <w:rPr>
          <w:rFonts w:ascii="Arial" w:eastAsia="Times New Roman" w:hAnsi="Arial" w:cs="Arial"/>
          <w:color w:val="000000"/>
          <w:sz w:val="24"/>
          <w:szCs w:val="24"/>
          <w:lang w:eastAsia="ru-RU"/>
        </w:rPr>
        <w:lastRenderedPageBreak/>
        <w:t>на строительство(далее – заявление) по форме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согласно приложению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 настоящему административному регламенту.</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29. К заявлению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заявитель или его уполномоченный представитель прилагает следующие документы: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документ, подтверждающий личность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письменное согласие всех правообладателей объекта капитального строительства в случае реконструкции такого объекта, за исключением случаев, предусмотренных подпунктом 5 настоящего пункта;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5) решение общего собрания собственников помещений и </w:t>
      </w:r>
      <w:proofErr w:type="spellStart"/>
      <w:r w:rsidRPr="00D92D42">
        <w:rPr>
          <w:rFonts w:ascii="Arial" w:eastAsia="Times New Roman" w:hAnsi="Arial" w:cs="Arial"/>
          <w:color w:val="000000"/>
          <w:sz w:val="24"/>
          <w:szCs w:val="24"/>
          <w:lang w:eastAsia="ru-RU"/>
        </w:rPr>
        <w:t>машино-мест</w:t>
      </w:r>
      <w:proofErr w:type="spellEnd"/>
      <w:r w:rsidRPr="00D92D42">
        <w:rPr>
          <w:rFonts w:ascii="Arial" w:eastAsia="Times New Roman" w:hAnsi="Arial" w:cs="Arial"/>
          <w:color w:val="000000"/>
          <w:sz w:val="24"/>
          <w:szCs w:val="24"/>
          <w:lang w:eastAsia="ru-RU"/>
        </w:rPr>
        <w:t xml:space="preserve">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D92D42">
        <w:rPr>
          <w:rFonts w:ascii="Arial" w:eastAsia="Times New Roman" w:hAnsi="Arial" w:cs="Arial"/>
          <w:color w:val="000000"/>
          <w:sz w:val="24"/>
          <w:szCs w:val="24"/>
          <w:lang w:eastAsia="ru-RU"/>
        </w:rPr>
        <w:t>машино-мест</w:t>
      </w:r>
      <w:proofErr w:type="spellEnd"/>
      <w:r w:rsidRPr="00D92D42">
        <w:rPr>
          <w:rFonts w:ascii="Arial" w:eastAsia="Times New Roman" w:hAnsi="Arial" w:cs="Arial"/>
          <w:color w:val="000000"/>
          <w:sz w:val="24"/>
          <w:szCs w:val="24"/>
          <w:lang w:eastAsia="ru-RU"/>
        </w:rPr>
        <w:t xml:space="preserve"> в многоквартирном доме;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соглашение о проведении реконструкции, определяющее в том числе условия и порядок возмещения ущерба, причиненного объекту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орган государственной власти (государственный орган) или орган местного самоуправления, являющийся государственным (муниципальным) заказчиком при проведении реконструкции, осуществляет соответственно функции и полномочия учредителя или права собственника имущества, – в случае проведения такой реконструкции указанными органами или Государственной корпорацией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Государственной корпорацией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органом управления государственным внебюджетным фондом;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(в случае отсутствия указанных документов (их копий или сведений, содержащихся в них) в Едином государственном реестре недвижимости) – за исключением случаев, предусмотренных частью 7.3 статьи 51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 реквизиты утвержденного проекта межевания территории либо схема расположения земельного участка или земельных участков на кадастровом плане </w:t>
      </w:r>
      <w:r w:rsidRPr="00D92D42">
        <w:rPr>
          <w:rFonts w:ascii="Arial" w:eastAsia="Times New Roman" w:hAnsi="Arial" w:cs="Arial"/>
          <w:color w:val="000000"/>
          <w:sz w:val="24"/>
          <w:szCs w:val="24"/>
          <w:lang w:eastAsia="ru-RU"/>
        </w:rPr>
        <w:lastRenderedPageBreak/>
        <w:t>территории – в случаях, предусмотренных частью 73 статьи 51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(в случае отсутствия указанных документов (их копий или сведений, содержащихся в них) в едином государственном реестре заключений экспертизы проектной документации объектов капитального строительства (далее – единый государственный реестр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пояснительная записка;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 положительное заключение экспертизы проектной документации (в части соответствия проектной документации требованиям, указанным в </w:t>
      </w:r>
      <w:hyperlink r:id="rId5" w:history="1">
        <w:r w:rsidRPr="00D92D42">
          <w:rPr>
            <w:rFonts w:ascii="Arial" w:eastAsia="Times New Roman" w:hAnsi="Arial" w:cs="Arial"/>
            <w:color w:val="000000"/>
            <w:sz w:val="24"/>
            <w:szCs w:val="24"/>
            <w:u w:val="single"/>
            <w:lang w:eastAsia="ru-RU"/>
          </w:rPr>
          <w:t>пункте 1 части 5 статьи 49</w:t>
        </w:r>
      </w:hyperlink>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(в случае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(в случае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13)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Федерации(в случае отсутствия </w:t>
      </w:r>
      <w:r w:rsidRPr="00D92D42">
        <w:rPr>
          <w:rFonts w:ascii="Arial" w:eastAsia="Times New Roman" w:hAnsi="Arial" w:cs="Arial"/>
          <w:color w:val="000000"/>
          <w:sz w:val="24"/>
          <w:szCs w:val="24"/>
          <w:lang w:eastAsia="ru-RU"/>
        </w:rPr>
        <w:lastRenderedPageBreak/>
        <w:t>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30. Для получения документов, указанных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подпунктах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2 и 3 пункта 29 настоящего административного регламента, заявитель обращается к нотариусу или должностному лицу,</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уполномоченному совершать нотариальные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4 пункта 29 настоящего административного регламента, заявитель обращается к правообладателям объекта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получения документа, указанного в подпункте 5 пункта 29 настоящего административного регламента, заявитель обращается к собственникам помещений и </w:t>
      </w:r>
      <w:proofErr w:type="spellStart"/>
      <w:r w:rsidRPr="00D92D42">
        <w:rPr>
          <w:rFonts w:ascii="Arial" w:eastAsia="Times New Roman" w:hAnsi="Arial" w:cs="Arial"/>
          <w:color w:val="000000"/>
          <w:sz w:val="24"/>
          <w:szCs w:val="24"/>
          <w:lang w:eastAsia="ru-RU"/>
        </w:rPr>
        <w:t>машино-мест</w:t>
      </w:r>
      <w:proofErr w:type="spellEnd"/>
      <w:r w:rsidRPr="00D92D42">
        <w:rPr>
          <w:rFonts w:ascii="Arial" w:eastAsia="Times New Roman" w:hAnsi="Arial" w:cs="Arial"/>
          <w:color w:val="000000"/>
          <w:sz w:val="24"/>
          <w:szCs w:val="24"/>
          <w:lang w:eastAsia="ru-RU"/>
        </w:rPr>
        <w:t xml:space="preserve"> в многоквартирном доме.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6 пункта 29 настоящего административного регламента, заявитель обращается в орган (организацию), заключившие соответствующие соглашение.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7 пункта 29 настоящего административного регламента, заявитель обращается в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8,9 пункта 29 настоящего административного регламента, заявитель или его представитель обращается к собственнику или иному владельцу земельного участка.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10 пункта 29 настоящего административного регламента, заявитель или его представитель обращается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федеральное автономное учреждение «Главное управление государственной экспертизы» или в организацию, осуществившую инженерные изыскания.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11 пункта 29 настоящего административного регламента, заявитель или его представитель обращается в федеральное автономное учреждение «Главное управление государственной экспертизы», исполнительный орган государственной власти Иркутской области,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12 пункта 29 настоящего административного регламента, заявитель или его представитель обращается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федеральное автономное учреждение «Главное управление государственной экспертизы» или в исполнительный орган государственной власти Иркутской области, уполномоченный на осуществление государственного строительного надзора.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13 пункта 29 настоящего административного регламента, заявитель или его представитель обращается в федеральное автономное учреждение «Главное управление государственной экспертизы» или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 на проведение государственной экологической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31. Заявитель или его представитель представляет (направляет)заявление и документы, указанные в пункте 29 настоящего административного регламента, одним из следующих способов: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путем личного обращения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 через организации почтовой связи. В этом случае документы представляются в копиях, заверенных нотариусом или должностным лицом, </w:t>
      </w:r>
      <w:r w:rsidRPr="00D92D42">
        <w:rPr>
          <w:rFonts w:ascii="Arial" w:eastAsia="Times New Roman" w:hAnsi="Arial" w:cs="Arial"/>
          <w:color w:val="000000"/>
          <w:sz w:val="24"/>
          <w:szCs w:val="24"/>
          <w:lang w:eastAsia="ru-RU"/>
        </w:rPr>
        <w:lastRenderedPageBreak/>
        <w:t>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через личный кабинет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путем направления на официальный адрес электронной почты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через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32. Заявление и документы, указанные в пункте 29 настоящего административного регламента, могут быть представлены (направлены) в администрацию на бумажном носителе или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то документы, указанные в пункте 29 настоящего административного регламента, представляются (направляются) в администрацию исключительно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33.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w:t>
      </w:r>
      <w:r w:rsidRPr="00D92D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№210</w:t>
      </w:r>
      <w:r w:rsidRPr="00D92D42">
        <w:rPr>
          <w:rFonts w:ascii="Arial" w:eastAsia="Times New Roman" w:hAnsi="Arial" w:cs="Arial"/>
          <w:color w:val="000000"/>
          <w:sz w:val="24"/>
          <w:szCs w:val="24"/>
          <w:lang w:eastAsia="ru-RU"/>
        </w:rPr>
        <w:noBreakHyphen/>
        <w:t>ФЗ«Об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34. При предоставлении муниципальной услуги администрация не вправе требовать от заявителей или их представителей документы, не указанные в пунктах28, 29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35. Требования к документам, представляемым заявителем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тексты документов должны быть написаны разборчиво;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3) документы не должны иметь подчисток, приписок, зачеркнутых слов и не оговоренных в них исправлений;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документы не должны быть исполнены карандашом;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документы не должны иметь повреждений, наличие которых не позволяет однозначно истолковать их содержание.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10. Перечень документов, необходимых в соответствии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 нормативными правовыми актами для предоставления муниципальной услуги, которые находятся в распоряжении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государственных органов,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органов местного самоуправления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иных органов, участвующих в предоставлении 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и которые заявитель или его представитель вправе представить,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 также способы их получения заявителями или их представителями,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в электронной форме, порядок их представления</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bookmarkStart w:id="0" w:name="Par232"/>
      <w:bookmarkEnd w:id="0"/>
      <w:r w:rsidRPr="00D92D42">
        <w:rPr>
          <w:rFonts w:ascii="Arial" w:eastAsia="Times New Roman" w:hAnsi="Arial" w:cs="Arial"/>
          <w:color w:val="000000"/>
          <w:sz w:val="24"/>
          <w:szCs w:val="24"/>
          <w:lang w:eastAsia="ru-RU"/>
        </w:rPr>
        <w:t>36.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выписка из Единого государственного реестра индивидуальных предпринимателей – для заявителей, являющихся индивидуальными предпринимателями;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выписка из Единого государственного реестра юридических лиц – для заявителей, являющихся юридическими лицами;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(за исключением случаев, предусмотренных </w:t>
      </w:r>
      <w:hyperlink r:id="rId6" w:history="1">
        <w:r w:rsidRPr="00D92D42">
          <w:rPr>
            <w:rFonts w:ascii="Arial" w:eastAsia="Times New Roman" w:hAnsi="Arial" w:cs="Arial"/>
            <w:color w:val="000000"/>
            <w:sz w:val="24"/>
            <w:szCs w:val="24"/>
            <w:u w:val="single"/>
            <w:lang w:eastAsia="ru-RU"/>
          </w:rPr>
          <w:t>частью 7.3</w:t>
        </w:r>
      </w:hyperlink>
      <w:r w:rsidRPr="00D92D42">
        <w:rPr>
          <w:rFonts w:ascii="Arial" w:eastAsia="Times New Roman" w:hAnsi="Arial" w:cs="Arial"/>
          <w:color w:val="000000"/>
          <w:sz w:val="24"/>
          <w:szCs w:val="24"/>
          <w:lang w:eastAsia="ru-RU"/>
        </w:rPr>
        <w:t>статьи 51 Градостроительного кодекса Российской Федерации, а также случая отсутствия указанных документов (их копий или сведений, содержащихся в них) в Едином государственном реестре недвижимости);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соглашение о передаче органом государственной власти (государственным органом), Государственной корпорацией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Государственной корпорацией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заключенное при осуществлении бюджетных инвестиций, а также правоустанавливающие документы на земельный участок правообладателя, с которым заключено это соглашение – в случае заключения такого соглашения;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5)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w:t>
      </w:r>
      <w:r w:rsidRPr="00D92D42">
        <w:rPr>
          <w:rFonts w:ascii="Arial" w:eastAsia="Times New Roman" w:hAnsi="Arial" w:cs="Arial"/>
          <w:color w:val="000000"/>
          <w:sz w:val="24"/>
          <w:szCs w:val="24"/>
          <w:lang w:eastAsia="ru-RU"/>
        </w:rPr>
        <w:lastRenderedPageBreak/>
        <w:t>выдачи разрешения на строительство линейного объекта, для размещения которого не требуется образование земельного участка;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результаты инженерных изысканий и следующие материалы, содержащиеся в утвержденной в соответствии с частью 15 статьи 48 Градостроительного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кодекса Российской Федерации проектной документации (за исключением случая отсутствия указанных документов (их копий или сведений, содержащихся в них)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пояснительная записка;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положительное заключение экспертизы проектной документации (в части соответствия проектной документации требованиям, указанным в </w:t>
      </w:r>
      <w:hyperlink r:id="rId7" w:history="1">
        <w:r w:rsidRPr="00D92D42">
          <w:rPr>
            <w:rFonts w:ascii="Arial" w:eastAsia="Times New Roman" w:hAnsi="Arial" w:cs="Arial"/>
            <w:color w:val="000000"/>
            <w:sz w:val="24"/>
            <w:szCs w:val="24"/>
            <w:u w:val="single"/>
            <w:lang w:eastAsia="ru-RU"/>
          </w:rPr>
          <w:t>пункте 1 части 5 статьи 49</w:t>
        </w:r>
      </w:hyperlink>
      <w:r w:rsidRPr="00D92D42">
        <w:rPr>
          <w:rFonts w:ascii="Arial" w:eastAsia="Times New Roman" w:hAnsi="Arial" w:cs="Arial"/>
          <w:color w:val="000000"/>
          <w:sz w:val="24"/>
          <w:szCs w:val="24"/>
          <w:lang w:eastAsia="ru-RU"/>
        </w:rPr>
        <w:t>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10)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 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 предоставленное органом государственной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 разрешение на отклонение от предельных параметров разрешенного строительства, реконструкции – в случае, если застройщику было предоставлено такое разрешение в соответствии со статьей 40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 копия решения об установлении или изменении зоны с особыми условиями использования территории –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 заключение исполнительного органа государственной власти Иркутской области, уполномоченного в области охраны объектов культурного наследия, о соответствии раздела проектной документации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16) копия договора о развитии застроенной территории или договора о комплексном развитии территории –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w:t>
      </w:r>
      <w:r w:rsidRPr="00D92D42">
        <w:rPr>
          <w:rFonts w:ascii="Arial" w:eastAsia="Times New Roman" w:hAnsi="Arial" w:cs="Arial"/>
          <w:color w:val="000000"/>
          <w:sz w:val="24"/>
          <w:szCs w:val="24"/>
          <w:lang w:eastAsia="ru-RU"/>
        </w:rPr>
        <w:lastRenderedPageBreak/>
        <w:t>исключением случая принятия решения о самостоятельном осуществлении комплексного развития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37.Для получения документов, указанных в подпункте 1 и 2 пункта 36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3 пункта 36 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4 пункта 36 настоящего административного регламента, заявитель или его представитель вправе обратиться к органу (организации), правообладателю земельного участка, заключившим соответствующее соглашение.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6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организацию, осуществившую инженерные изыскания.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7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в исполнительный орган государственной власти Иркутской области, уполномоченный на осуществление государственного строительного надзора; 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8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исполнительный орган государственной власти Иркутской области, уполномоченный на осуществление государственного строительного надзора.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9 пункта 36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исполнительный орган государственной власти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Иркутской области, уполномоченный на проведение государственной экологической экспертизы.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получения документа, указанного в подпункте 10 пункта 35 настоящего административного регламента, заявитель или его представитель вправе </w:t>
      </w:r>
      <w:r w:rsidRPr="00D92D42">
        <w:rPr>
          <w:rFonts w:ascii="Arial" w:eastAsia="Times New Roman" w:hAnsi="Arial" w:cs="Arial"/>
          <w:color w:val="000000"/>
          <w:sz w:val="24"/>
          <w:szCs w:val="24"/>
          <w:lang w:eastAsia="ru-RU"/>
        </w:rPr>
        <w:lastRenderedPageBreak/>
        <w:t>обратиться в саморегулируемую организацию, осуществляющую подготовку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документов, указанных в подпункте 11 пункта 36 настоящего административного регламента, заявитель или его представитель вправе обратиться в исполнительный орган государственной власти Иркутской области,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13 пункта 36 настоящего административного регламента, заявитель или его представитель вправе обратиться к юридическим лицам, аккредитованным на право проведения негосударственной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14 пункта 36 настоящего административного регламента, заявитель или его представитель вправе обратиться в органы государственной власти, органы местного самоуправления, принявшие решение об установлении или изменении зоны с особыми условиями использования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15 пункта 36 настоящего административного регламента, заявитель или его представитель вправе обратиться в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указанного в подпункте 16 пункта 36 настоящего административного регламента, заявитель или его представитель вправе обратиться в орган местного самоуправления, с которым заключен договор о развитии застроенной территории или договор о комплексном развитии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38. Заявитель или его представитель вправе представить в администрацию документы, указанные в пункте 36настоящего административного регламента, способами, установленными в пункте 31</w:t>
      </w:r>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11. Запрет требовать от заявителя представления документов и информации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39. Администрация при предоставлении муниципальной услуги не вправе требовать от заявителей или их представителей: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включенных в определенный частью 6 статьи 7 Федерального закона от 27 июля 2010 года № 210</w:t>
      </w:r>
      <w:r w:rsidRPr="00D92D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перечень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rsidR="00D92D42" w:rsidRPr="00D92D42" w:rsidRDefault="00D92D42" w:rsidP="00D92D42">
      <w:pPr>
        <w:spacing w:after="0" w:line="240" w:lineRule="auto"/>
        <w:ind w:firstLine="54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12. Перечень оснований для отказа в приеме документов,</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40. Основания отказа в приеме заявления и документов, необходимых для предоставления муниципальной услуги, законодательством не установлены.</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13. Перечень оснований для приостановления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или отказа в предоставлении муниципальной услуги</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41. Основания для приостановления предоставления муниципальной услуги законодательством не предусмотрены.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42. Основаниями для отказа в предоставлении муниципальной услуги являются: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несоответствие представленных документов требованиям, установленным пунктом 35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наличие в заявлении нецензурных либо оскорбительных выражений, угроз жизни, здоровью и имуществу должностных лиц администрации, а также членов их семей.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14. Перечень услуг, которые являются необходимыми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обязательными для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сведения о документе (документах), выдаваемом(выдаваемых) организациями, участвующими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B01854">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43.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отсутствуют.</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15. Порядок, размер и основания взимания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государственной пошлины или иной платы, взимаемой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за предоставление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 услуги</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bookmarkStart w:id="1" w:name="Par277"/>
      <w:bookmarkEnd w:id="1"/>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44. Муниципальная услуга предоставляется без взимания государственной пошлины или иной платы.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45.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16. Порядок, размер и основания взимания платы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 предоставление услуг, которые являются необходимыми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обязательными для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включая информацию о методике расчета размера такой платы</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46. Плата за услуги, которые являются необходимыми и обязательными для предоставления муниципальной услуги, отсутствует.</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2" w:name="Par285"/>
      <w:bookmarkEnd w:id="2"/>
      <w:r w:rsidRPr="00D92D42">
        <w:rPr>
          <w:rFonts w:ascii="Arial" w:eastAsia="Times New Roman" w:hAnsi="Arial" w:cs="Arial"/>
          <w:color w:val="000000"/>
          <w:sz w:val="24"/>
          <w:szCs w:val="24"/>
          <w:lang w:eastAsia="ru-RU"/>
        </w:rPr>
        <w:t>Глава 17. Максимальный срок ожидания в очереди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при подаче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 и при получении результата предоставления такой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47. Максимальное время ожидания в очереди при подаче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документов не должно превышать 15 минут.</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48. Максимальное время ожидания в очереди при получении результата муниципальной услуги не должно превышать 15 минут.</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18. Срок и порядок регистрации заявления,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том числе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49. Регистрацию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документов, представленных заявителем или его представителем, осуществляет должностное лицо администрации, ответственное за прием 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50.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администрации указанных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51. Днем регистрации документов является день их поступления в администрацию (до 1</w:t>
      </w:r>
      <w:r w:rsidR="00490D3B">
        <w:rPr>
          <w:rFonts w:ascii="Arial" w:eastAsia="Times New Roman" w:hAnsi="Arial" w:cs="Arial"/>
          <w:color w:val="000000"/>
          <w:sz w:val="24"/>
          <w:szCs w:val="24"/>
          <w:lang w:eastAsia="ru-RU"/>
        </w:rPr>
        <w:t>7</w:t>
      </w:r>
      <w:r w:rsidRPr="00D92D42">
        <w:rPr>
          <w:rFonts w:ascii="Arial" w:eastAsia="Times New Roman" w:hAnsi="Arial" w:cs="Arial"/>
          <w:color w:val="000000"/>
          <w:sz w:val="24"/>
          <w:szCs w:val="24"/>
          <w:lang w:eastAsia="ru-RU"/>
        </w:rPr>
        <w:t>:00 часов). При поступлении документов после 1</w:t>
      </w:r>
      <w:r w:rsidR="00490D3B">
        <w:rPr>
          <w:rFonts w:ascii="Arial" w:eastAsia="Times New Roman" w:hAnsi="Arial" w:cs="Arial"/>
          <w:color w:val="000000"/>
          <w:sz w:val="24"/>
          <w:szCs w:val="24"/>
          <w:lang w:eastAsia="ru-RU"/>
        </w:rPr>
        <w:t>7</w:t>
      </w:r>
      <w:r w:rsidRPr="00D92D42">
        <w:rPr>
          <w:rFonts w:ascii="Arial" w:eastAsia="Times New Roman" w:hAnsi="Arial" w:cs="Arial"/>
          <w:color w:val="000000"/>
          <w:sz w:val="24"/>
          <w:szCs w:val="24"/>
          <w:lang w:eastAsia="ru-RU"/>
        </w:rPr>
        <w:t>:00часов их регистрация происходит следующим рабочим днем.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19. Требования к помещениям, в которых</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предоставляется муниципальная услуга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52. Вход в здание администрации оборудуется информационной табличкой (вывеской), содержащей информацию о полном наименовании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53. Администрация обеспечивает инвалидам (включая инвалидов, использующих кресла-коляски и собак-проводников):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w:t>
      </w:r>
      <w:r w:rsidRPr="00D92D42">
        <w:rPr>
          <w:rFonts w:ascii="Arial" w:eastAsia="Times New Roman" w:hAnsi="Arial" w:cs="Arial"/>
          <w:color w:val="000000"/>
          <w:sz w:val="24"/>
          <w:szCs w:val="24"/>
          <w:lang w:eastAsia="ru-RU"/>
        </w:rPr>
        <w:lastRenderedPageBreak/>
        <w:t>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Pr>
          <w:rFonts w:ascii="Arial" w:eastAsia="Times New Roman" w:hAnsi="Arial" w:cs="Arial"/>
          <w:color w:val="000000"/>
          <w:sz w:val="24"/>
          <w:szCs w:val="24"/>
          <w:lang w:eastAsia="ru-RU"/>
        </w:rPr>
        <w:t xml:space="preserve">муниципального образования </w:t>
      </w:r>
      <w:r w:rsidR="00B01854">
        <w:rPr>
          <w:rFonts w:ascii="Arial" w:eastAsia="Times New Roman" w:hAnsi="Arial" w:cs="Arial"/>
          <w:color w:val="000000"/>
          <w:sz w:val="24"/>
          <w:szCs w:val="24"/>
          <w:lang w:eastAsia="ru-RU"/>
        </w:rPr>
        <w:t>«</w:t>
      </w:r>
      <w:proofErr w:type="spellStart"/>
      <w:r w:rsidR="00B01854">
        <w:rPr>
          <w:rFonts w:ascii="Arial" w:eastAsia="Times New Roman" w:hAnsi="Arial" w:cs="Arial"/>
          <w:color w:val="000000"/>
          <w:sz w:val="24"/>
          <w:szCs w:val="24"/>
          <w:lang w:eastAsia="ru-RU"/>
        </w:rPr>
        <w:t>Гаханы</w:t>
      </w:r>
      <w:proofErr w:type="spellEnd"/>
      <w:r w:rsidR="00B01854">
        <w:rPr>
          <w:rFonts w:ascii="Arial" w:eastAsia="Times New Roman" w:hAnsi="Arial" w:cs="Arial"/>
          <w:color w:val="000000"/>
          <w:sz w:val="24"/>
          <w:szCs w:val="24"/>
          <w:lang w:eastAsia="ru-RU"/>
        </w:rPr>
        <w:t>»</w:t>
      </w:r>
      <w:r w:rsidRPr="00D92D42">
        <w:rPr>
          <w:rFonts w:ascii="Arial" w:eastAsia="Times New Roman" w:hAnsi="Arial" w:cs="Arial"/>
          <w:color w:val="000000"/>
          <w:sz w:val="24"/>
          <w:szCs w:val="24"/>
          <w:lang w:eastAsia="ru-RU"/>
        </w:rPr>
        <w:t xml:space="preserve"> меры для обеспечения доступа инвалидов к месту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54.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55.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56.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57.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58.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60. Места для заполнения документов оборудуются информационными стендами, стульями и столами для возможности оформления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61.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Глава20. Показатели доступности и качества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числе в полном объеме), посредством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62. Основными показателями доступности и качества муниципальной услуги являются: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 соблюдение требований к местам предоставления муниципальной услуги, их транспортной доступности;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среднее время ожидания в очереди при подаче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количество взаимодействий заявителя или его представителя с должностными лицами, их продолжительность;</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возможность получения информации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63.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64.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для подачи заявления и документов, необходимых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для получения результата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65.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64 настоящего административного регламента видов взаимодействия.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66.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67.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68.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8–15 настоящего административного регламента.</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21. Иные требования, в том числе учитывающие особенности предоставления муниципальной услуги в МФЦ и по экстерриториальному принципу, а также особенности предоставления муниципальной услуги в электронной форме</w:t>
      </w:r>
    </w:p>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69. Муниципальная услуга по экстерриториальному принципу не предоставляется.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70.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рамках оказания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w:t>
      </w:r>
      <w:r w:rsidRPr="00D92D42">
        <w:rPr>
          <w:rFonts w:ascii="Arial" w:eastAsia="Times New Roman" w:hAnsi="Arial" w:cs="Arial"/>
          <w:color w:val="000000"/>
          <w:sz w:val="24"/>
          <w:szCs w:val="24"/>
          <w:lang w:eastAsia="ru-RU"/>
        </w:rPr>
        <w:lastRenderedPageBreak/>
        <w:t>муниципальной услуги, а также консультированием заявителей или их представителей о порядке предоставления муниципальной услуги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обработка заявления и представленных документов,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направление заявления и документов, представленных заявителем или его представителем,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71. Предоставление муниципальной услуги в электронной форме осуществляется в соответствии с планом перехода на предоставление в электр</w:t>
      </w:r>
      <w:r>
        <w:rPr>
          <w:rFonts w:ascii="Arial" w:eastAsia="Times New Roman" w:hAnsi="Arial" w:cs="Arial"/>
          <w:color w:val="000000"/>
          <w:sz w:val="24"/>
          <w:szCs w:val="24"/>
          <w:lang w:eastAsia="ru-RU"/>
        </w:rPr>
        <w:t>онном виде муниципальных услуг</w:t>
      </w:r>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I этап (31.12.2022</w:t>
      </w:r>
      <w:r w:rsidRPr="00D92D42">
        <w:rPr>
          <w:rFonts w:ascii="Arial" w:eastAsia="Times New Roman" w:hAnsi="Arial" w:cs="Arial"/>
          <w:color w:val="000000"/>
          <w:sz w:val="24"/>
          <w:szCs w:val="24"/>
          <w:lang w:eastAsia="ru-RU"/>
        </w:rPr>
        <w:t>г) – возможность получения информации о муниципальной услуге посредством Портала;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II этап (</w:t>
      </w:r>
      <w:r>
        <w:rPr>
          <w:rFonts w:ascii="Arial" w:eastAsia="Times New Roman" w:hAnsi="Arial" w:cs="Arial"/>
          <w:color w:val="000000"/>
          <w:sz w:val="24"/>
          <w:szCs w:val="24"/>
          <w:lang w:eastAsia="ru-RU"/>
        </w:rPr>
        <w:t>31.12.2022</w:t>
      </w:r>
      <w:r w:rsidRPr="00D92D42">
        <w:rPr>
          <w:rFonts w:ascii="Arial" w:eastAsia="Times New Roman" w:hAnsi="Arial" w:cs="Arial"/>
          <w:color w:val="000000"/>
          <w:sz w:val="24"/>
          <w:szCs w:val="24"/>
          <w:lang w:eastAsia="ru-RU"/>
        </w:rPr>
        <w:t>г) – возможность копирования и заполнения в электронном виде форм запроса и иных документов, необходимых для получения муниципальной услуги, размещенных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72.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73.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74. Подача заявителем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D92D42">
        <w:rPr>
          <w:rFonts w:ascii="Arial" w:eastAsia="Times New Roman" w:hAnsi="Arial" w:cs="Arial"/>
          <w:color w:val="000000"/>
          <w:sz w:val="24"/>
          <w:szCs w:val="24"/>
          <w:lang w:eastAsia="ru-RU"/>
        </w:rPr>
        <w:t>doc</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docx</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odt</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txt</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xls</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xlsx</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ods</w:t>
      </w:r>
      <w:proofErr w:type="spellEnd"/>
      <w:r w:rsidRPr="00D92D42">
        <w:rPr>
          <w:rFonts w:ascii="Arial" w:eastAsia="Times New Roman" w:hAnsi="Arial" w:cs="Arial"/>
          <w:color w:val="000000"/>
          <w:sz w:val="24"/>
          <w:szCs w:val="24"/>
          <w:lang w:eastAsia="ru-RU"/>
        </w:rPr>
        <w:t xml:space="preserve">, </w:t>
      </w:r>
      <w:proofErr w:type="spellStart"/>
      <w:r w:rsidRPr="00D92D42">
        <w:rPr>
          <w:rFonts w:ascii="Arial" w:eastAsia="Times New Roman" w:hAnsi="Arial" w:cs="Arial"/>
          <w:color w:val="000000"/>
          <w:sz w:val="24"/>
          <w:szCs w:val="24"/>
          <w:lang w:eastAsia="ru-RU"/>
        </w:rPr>
        <w:t>rtf</w:t>
      </w:r>
      <w:proofErr w:type="spellEnd"/>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Электронные документы (электронные образы документов), прилагаемые к</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заявлению в том числе доверенности, направляются в виде файлов в форматах PDF, TIF.</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75.При обращении за предоставлением муниципальной услуги в электронной форме заявитель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представитель использует усиленную квалифицированную электронную подпись.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Усиленная квалифицированная электронная подпись должна соответствовать следующим требованиям: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76. При направлении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III. СОСТАВ, ПОСЛЕДОВАТЕЛЬНОСТЬ И СРОКИ ВЫПОЛНЕНИЯ АДМИНИСТРАТИВНЫХ ПРОЦЕДУР, ТРЕБОВАНИЯК ПОРЯДКУ ИХ ВЫПОЛНЕНИЯ, В ТОМ ЧИСЛЕ ОСОБЕННОСТИ ВЫПОЛНЕНИЯ АДМИНИСТРАТИВНЫХ ПРОЦЕДУРВ ЭЛЕКТРОННОЙ ФОРМЕ, А ТАКЖЕ ОСОБЕННОСТИВЫПОЛНЕНИЯ АДМИНИСТРАТИВНЫХ ПРОЦЕДУР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3" w:name="Par343"/>
      <w:bookmarkEnd w:id="3"/>
      <w:r w:rsidRPr="00D92D42">
        <w:rPr>
          <w:rFonts w:ascii="Times New Roman" w:eastAsia="Times New Roman" w:hAnsi="Times New Roman" w:cs="Times New Roman"/>
          <w:color w:val="000000"/>
          <w:sz w:val="24"/>
          <w:szCs w:val="24"/>
          <w:lang w:eastAsia="ru-RU"/>
        </w:rPr>
        <w:t>Г</w:t>
      </w:r>
      <w:r w:rsidRPr="00D92D42">
        <w:rPr>
          <w:rFonts w:ascii="Arial" w:eastAsia="Times New Roman" w:hAnsi="Arial" w:cs="Arial"/>
          <w:color w:val="000000"/>
          <w:sz w:val="24"/>
          <w:szCs w:val="24"/>
          <w:lang w:eastAsia="ru-RU"/>
        </w:rPr>
        <w:t>лава 22. Состав и последовательность административных процедур</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77. Предоставление муниципальной услуги включает в себя следующие административные процедуры: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прием, регистрация заявления и документов, представленных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принятие решения о принятии заявления к рассмотрению или решения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направление раздела проектной документации, содержащего архитектурные решения,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формирование и направление межведомственных запросов в органы (организации), участвующие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принятие решения 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выдаче разрешения на строительство или решения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выдача (направление) заявителю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представителю результата муниципальной услуги или уведомления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78. В электронной форме при предоставлении муниципальной услуги осуществляются следующие административные процедуры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1) прием </w:t>
      </w:r>
      <w:r w:rsidRPr="00D92D42">
        <w:rPr>
          <w:rFonts w:ascii="Arial" w:eastAsia="Times New Roman" w:hAnsi="Arial" w:cs="Arial"/>
          <w:color w:val="000000"/>
          <w:sz w:val="24"/>
          <w:szCs w:val="24"/>
          <w:lang w:eastAsia="ru-RU"/>
        </w:rPr>
        <w:t>заявления и документов, представленных заявителем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формирование и направление межведомственных запросов в органы(организации), участвующие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79. При предоставлении муниципальной услуги МФЦ выполняет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обработка заявления и представленных документов, в том числе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направление заявления и документов, представленных заявителем или его представителем,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23. Прием, регистрация заявления и документов,</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представленных заявителем или его представителем</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bookmarkStart w:id="4" w:name="Par355"/>
      <w:bookmarkEnd w:id="4"/>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80.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31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81. Прием заявления и документов от заявителя или его представителя осуществляется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82.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83. При личном обращении заявителя или его представителя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двух экземплярах.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представителя в администрацию, а в случае поступления заявления и документов в администрацию через организацию </w:t>
      </w:r>
      <w:r w:rsidRPr="00D92D42">
        <w:rPr>
          <w:rFonts w:ascii="Arial" w:eastAsia="Times New Roman" w:hAnsi="Arial" w:cs="Arial"/>
          <w:color w:val="000000"/>
          <w:sz w:val="24"/>
          <w:szCs w:val="24"/>
          <w:lang w:eastAsia="ru-RU"/>
        </w:rPr>
        <w:lastRenderedPageBreak/>
        <w:t>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заявлению и документам.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84. В случае поступления заявления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указанный в заявлении (в случае поступления заявления и документов на адрес электронный почты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85.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86. Результатом административной процедуры по приему и регистрации заявления и документов является прием и регистрация заявления и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87.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журнале регистрации обращений за предоставлением муниципальной услуги.</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24. Принятие решения о принятии заявления к рассмотрению или решения об отказе в предоставлении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зарегистрированного заявления и представленных заявителем или его представителем документов.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89. Должностное лицо администрации, ответственное за предоставление муниципальной услуги, в течение одного рабочего дня со дня получения им зарегистрированного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42</w:t>
      </w:r>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90. В случае поступления заявления,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указанной в пункте 88</w:t>
      </w:r>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требований, предусмотренных пунктом 75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91.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w:t>
      </w:r>
      <w:r w:rsidRPr="00D92D42">
        <w:rPr>
          <w:rFonts w:ascii="Arial" w:eastAsia="Times New Roman" w:hAnsi="Arial" w:cs="Arial"/>
          <w:color w:val="000000"/>
          <w:sz w:val="24"/>
          <w:szCs w:val="24"/>
          <w:lang w:eastAsia="ru-RU"/>
        </w:rPr>
        <w:lastRenderedPageBreak/>
        <w:t>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92. По результатам проверки, указанной в пункте 88</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42</w:t>
      </w:r>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93. В случае установления наличия оснований для отказа в предоставлении муниципальной услуги, указанных в пункте 42</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подготавливает письменное уведомление об отказе в предоставлении муниципальной услуги и обеспечивает его подписание начальником отдела.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установления отсутствия оснований для отказа в предоставлении муниципальной услуги, указанных в пункте 42</w:t>
      </w:r>
      <w:bookmarkStart w:id="5" w:name="_GoBack"/>
      <w:bookmarkEnd w:id="5"/>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94.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95.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25. Направление раздела проектной документации,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содержащего архитектурные решения,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области охраны объектов культурного наследия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96. Основанием для начала административной процедуры является решение о принятии к рассмотрению заявления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при условии, что заявителем не представлен документ, предусмотренный подпунктом 15 пункта 36</w:t>
      </w:r>
      <w:r w:rsidR="00B0185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либо отсутствие в заявлении указания на типовое архитектурное решение, в соответствии с которым планируется строительство или реконструкция  объекта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97. Должностное лицо администрации, ответственное за предоставление муниципальной услуги, в день принятия решения о принятии к рассмотрению заявления, указанного в пункте 96 настоящего административного регламента,направляет в порядке межведомственного информационного взаимодействияраздел проектной документации, содержащий архитектурные решения,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lastRenderedPageBreak/>
        <w:t>в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98. Не позднее одного рабочего дня со дня поступления от исполнительного органа государственной власти Иркутской области, уполномоченного в области охраны объектов культурного наследия, заключения о соответствии (несоответствии) раздела проектной документации,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должностное лицо администрации, ответственное за предоставление муниципальной услуги, регистрирует полученное заключение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99. Результатом административной процедуры является получение от исполнительного органа государственной власти Иркутской области, уполномоченного в области охраны объектов культурного наследия, документа, указанного в пункте 98настоящего административного регламента, либо отсутствие от него ответа по истечении двадцати пяти календарных дней со дня поступления указанных документов в исполнительный орган государственной власти Иркутской области, уполномоченный в области охраны объектов культурного наследия.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100. Способом фиксации результата административной процедуры является фиксация факта поступления либо не поступления от исполнительного органа государственной власти Иркутской области, уполномоченного в области охраны объектов культурного наследия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документа, указанного в пункте 98настоящего административного регламента, в журнале регистрации обращений за предоставлением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26. Формирование и направление межведомственных запросов в органы (организации), участвующие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101.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102. Должностное лицо администрации, ответственное за предоставление муниципальной услуги, в день регистрации заявления, а в случае подачи заявления через МФЦ – сотрудник МФЦ в день обращения заявителя или его представителя с заявлением в МФЦ, формирует и направляет межведомственные запросы 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 в целях получения правоустанавливающих документов на земельный участок, в том числе соглашения об установлении сервитута, решения об установлении публичного сервитута, а также схемы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2) Федеральную налоговую службу или ее территориальные органы –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выписки из Единого государственного реестра индивидуальных предпринимателей (Единого государственного реестра юридических лиц);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исполнительный орган государственной власти Иркутской области, уполномоченный в области охраны объектов культурного наследия,–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4)исполнительный орган государственной власти Иркутской области, уполномоченный на осуществление государственного строительного надзора,–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исполнительный орган государственной власти Иркутской области, уполномоченный на проведение государственной экологической экспертизы,–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государственной экологической экспертизы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федеральное автономное учреждение «Главное управление государственной экспертизы» – в целях получения: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результатов инженерных изысканий и следующих материалов, содержащихся в утвержденной в соответствии с частью 15 статьи 48 Градостроительного кодекса Российской Федерации проектной документации: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пояснительная записка;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положительного заключения экспертизы проектной документации (в части соответствия проектной документации требованиям, указанным в </w:t>
      </w:r>
      <w:hyperlink r:id="rId8" w:history="1">
        <w:r w:rsidRPr="00D92D42">
          <w:rPr>
            <w:rFonts w:ascii="Arial" w:eastAsia="Times New Roman" w:hAnsi="Arial" w:cs="Arial"/>
            <w:color w:val="000000"/>
            <w:sz w:val="24"/>
            <w:szCs w:val="24"/>
            <w:u w:val="single"/>
            <w:lang w:eastAsia="ru-RU"/>
          </w:rPr>
          <w:t>пункте 1 части 5 статьи 49</w:t>
        </w:r>
      </w:hyperlink>
      <w:r w:rsidRPr="00D92D42">
        <w:rPr>
          <w:rFonts w:ascii="Arial" w:eastAsia="Times New Roman" w:hAnsi="Arial" w:cs="Arial"/>
          <w:color w:val="000000"/>
          <w:sz w:val="24"/>
          <w:szCs w:val="24"/>
          <w:lang w:eastAsia="ru-RU"/>
        </w:rPr>
        <w:t xml:space="preserve">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w:t>
      </w:r>
      <w:r w:rsidRPr="00D92D42">
        <w:rPr>
          <w:rFonts w:ascii="Arial" w:eastAsia="Times New Roman" w:hAnsi="Arial" w:cs="Arial"/>
          <w:color w:val="000000"/>
          <w:sz w:val="24"/>
          <w:szCs w:val="24"/>
          <w:lang w:eastAsia="ru-RU"/>
        </w:rPr>
        <w:lastRenderedPageBreak/>
        <w:t>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положительного заключения государственной экспертизы проектной документации в случаях, предусмотренных частью 3.4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копии решения об установлении или изменении зоны с особыми условиями использования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юридические лица, аккредитованные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 – 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негосударственной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копии свидетельства об аккредитации указанного юридического лица;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орган государственной власти (государственный орган), Государственная корпорация по атомной энергии «</w:t>
      </w:r>
      <w:proofErr w:type="spellStart"/>
      <w:r w:rsidRPr="00D92D42">
        <w:rPr>
          <w:rFonts w:ascii="Arial" w:eastAsia="Times New Roman" w:hAnsi="Arial" w:cs="Arial"/>
          <w:color w:val="000000"/>
          <w:sz w:val="24"/>
          <w:szCs w:val="24"/>
          <w:lang w:eastAsia="ru-RU"/>
        </w:rPr>
        <w:t>Росатом</w:t>
      </w:r>
      <w:proofErr w:type="spellEnd"/>
      <w:r w:rsidRPr="00D92D42">
        <w:rPr>
          <w:rFonts w:ascii="Arial" w:eastAsia="Times New Roman" w:hAnsi="Arial" w:cs="Arial"/>
          <w:color w:val="000000"/>
          <w:sz w:val="24"/>
          <w:szCs w:val="24"/>
          <w:lang w:eastAsia="ru-RU"/>
        </w:rPr>
        <w:t>», Государственная корпорация по космической деятельности «</w:t>
      </w:r>
      <w:proofErr w:type="spellStart"/>
      <w:r w:rsidRPr="00D92D42">
        <w:rPr>
          <w:rFonts w:ascii="Arial" w:eastAsia="Times New Roman" w:hAnsi="Arial" w:cs="Arial"/>
          <w:color w:val="000000"/>
          <w:sz w:val="24"/>
          <w:szCs w:val="24"/>
          <w:lang w:eastAsia="ru-RU"/>
        </w:rPr>
        <w:t>Роскосмос</w:t>
      </w:r>
      <w:proofErr w:type="spellEnd"/>
      <w:r w:rsidRPr="00D92D42">
        <w:rPr>
          <w:rFonts w:ascii="Arial" w:eastAsia="Times New Roman" w:hAnsi="Arial" w:cs="Arial"/>
          <w:color w:val="000000"/>
          <w:sz w:val="24"/>
          <w:szCs w:val="24"/>
          <w:lang w:eastAsia="ru-RU"/>
        </w:rPr>
        <w:t>», орган управления государственным внебюджетным фондом или орган местного самоуправления, осуществляющие полномочия государственного (муниципального) заказчика при осуществлении бюджетных инвестиций – в целях получения соглашения о передаче указанными органами (организациями) полномочий государственного (муниципального) заказчика, заключенного при осуществлении бюджетных инвестиций;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саморегулируемые организации, осуществляющие подготовку проектной документации– в целях получения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 в орган местного самоуправления, с которым заключен договор о развитии застроенной территории или договор о комплексном развитии территории, – в целях получения копии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103. Межведомственный запрос о представлении документов, указанных в пункте 36 настоящего административного регламента, формируется в соответствии с требованиями статьи 7.2</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Федерального закона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от 27 июля 2010 года № 210</w:t>
      </w:r>
      <w:r w:rsidRPr="00D92D42">
        <w:rPr>
          <w:rFonts w:ascii="Arial" w:eastAsia="Times New Roman" w:hAnsi="Arial" w:cs="Arial"/>
          <w:color w:val="000000"/>
          <w:sz w:val="24"/>
          <w:szCs w:val="24"/>
          <w:lang w:eastAsia="ru-RU"/>
        </w:rPr>
        <w:noBreakHyphen/>
        <w:t>ФЗ«Об организации предоставления государственных 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104.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105.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106. Результатом административной процедуры является получение в рамках межведомственного взаимодействия информации (документов), указанных в пункте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107.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27. Принятие решения 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выдаче разрешения на строительство или решения об отказе в выдаче разрешения на строительство</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 в пунктах 28, 29 и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109. Должностное лицо администрации, ответственное за предоставление муниципальной услуги, в срок не более чем четыре рабочих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дня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 дня поступления заявления в администрацию (в случае направления запроса в исполнительный орган государственной власти Иркутской области, уполномоченный в области охраны объектов культурного наследия, предусмотренного главой 25 настоящего административного регламента – не более чем 29 календарных дней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 дня поступления заявления в администрацию) рассматривает поступившее заявление и проверяет наличие или отсутствие оснований для отказа в выдаче разрешения на строительство, предусмотренных пунктом 110 настоящего административного регламента, и по результатам этих рассмотрения и проверки принимает решение о выдаче разрешения на строительство или решение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110. Основания для отказа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отсутствие документов, предусмотренных пунктами 28, 29 и 36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w:t>
      </w:r>
      <w:r w:rsidRPr="00D92D42">
        <w:rPr>
          <w:rFonts w:ascii="Arial" w:eastAsia="Times New Roman" w:hAnsi="Arial" w:cs="Arial"/>
          <w:color w:val="000000"/>
          <w:sz w:val="24"/>
          <w:szCs w:val="24"/>
          <w:lang w:eastAsia="ru-RU"/>
        </w:rPr>
        <w:lastRenderedPageBreak/>
        <w:t>предельных параметров разрешенного строительства, реконструкции, – в случае выдачи разрешения на строительство линейного объекта;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поступившее от исполнительного органа государственной власти Иркутской области,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выдачи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 –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основанием для отказа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111. По результатам проведенной экспертизы и оценки документов, указанных в пункте 109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 разрешение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 решение администрации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112. После подготовки документов, указанных в пункте 111 настоящего административного регламента, должностное лицо администрации, ответственное за предоставление муниципальной услуги, в течение 1 рабочего дня со дня подготовки документов обеспечивает согласование уполномоченными лицами администрации и подписание соответствующего документа начальником отдела.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113. Критерием принятия решения является наличие или отсутствие оснований для отказа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114. Результатом административной процедуры является разрешение на строительство или решение администрации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115. Способом фиксации результата административной процедуры является подписание начальником отдела разрешения на строительство или решения об отказе в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28. Выдача (направление) заявителю или его представителю</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результата муниципальной услуги или уведомления об отказе в предоставлении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116. Основанием для начала административной процедуры является подписание начальником отдела разрешения на строительство, решения об </w:t>
      </w:r>
      <w:r w:rsidRPr="00D92D42">
        <w:rPr>
          <w:rFonts w:ascii="Arial" w:eastAsia="Times New Roman" w:hAnsi="Arial" w:cs="Arial"/>
          <w:color w:val="000000"/>
          <w:sz w:val="24"/>
          <w:szCs w:val="24"/>
          <w:lang w:eastAsia="ru-RU"/>
        </w:rPr>
        <w:lastRenderedPageBreak/>
        <w:t>отказе в выдаче разрешения на строительство или уведомления об отказе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117.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 направляет заявителю указанные документы почтовым отправлением по почтовому адресу, указанному в заявлении, либо по обращению заявителя – вручает его лично.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118. При личном получении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119. Результатом административной процедуры является выдача (направление) заявителю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120. В случае, если заявление представлялось через МФЦ, разрешение на строительство, решение об отказе в выдаче разрешения на строительство или уведомления об отказе в предоставлении муниципальной услуги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117 настоящего административного регламента, в МФЦ для предоставления заявителю или его представителю.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121.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 отметки о направлении разрешения на строительство, решения об отказе в 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представителю или МФЦ, или о получении указанного документа лично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29. Особенности выполнения административных действий в МФЦ</w:t>
      </w:r>
    </w:p>
    <w:p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122.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вправе обратиться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123. Информация, указанная в пункте 122 настоящего административного регламента, предоставляется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https://mfc38.ru.</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 xml:space="preserve">2) с использованием </w:t>
      </w:r>
      <w:proofErr w:type="spellStart"/>
      <w:r w:rsidRPr="00D92D42">
        <w:rPr>
          <w:rFonts w:ascii="Arial" w:eastAsia="Times New Roman" w:hAnsi="Arial" w:cs="Arial"/>
          <w:color w:val="000000"/>
          <w:sz w:val="24"/>
          <w:szCs w:val="24"/>
          <w:lang w:eastAsia="ru-RU"/>
        </w:rPr>
        <w:t>инфоматов</w:t>
      </w:r>
      <w:proofErr w:type="spellEnd"/>
      <w:r w:rsidRPr="00D92D42">
        <w:rPr>
          <w:rFonts w:ascii="Arial" w:eastAsia="Times New Roman" w:hAnsi="Arial" w:cs="Arial"/>
          <w:color w:val="000000"/>
          <w:sz w:val="24"/>
          <w:szCs w:val="24"/>
          <w:lang w:eastAsia="ru-RU"/>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124. МФЦ предоставляет информацию: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по общим вопросам предоставления муниципальных услуг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по вопросам, указанным в пункте 10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 ходе рассмотрения заявления о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порядке предоставления государственных и (или) муниципальных услуг посредством комплексного запроса, в том числе: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от27 июля 2010 года № 210</w:t>
      </w:r>
      <w:r w:rsidRPr="00D92D42">
        <w:rPr>
          <w:rFonts w:ascii="Arial" w:eastAsia="Times New Roman" w:hAnsi="Arial" w:cs="Arial"/>
          <w:color w:val="000000"/>
          <w:sz w:val="24"/>
          <w:szCs w:val="24"/>
          <w:lang w:eastAsia="ru-RU"/>
        </w:rPr>
        <w:noBreakHyphen/>
        <w:t>ФЗ«Об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в)исчерпывающий перечень документов, необходимых для получения государственных и (или) муниципальных услуг на основании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перечень результатов государственных и (или) муниципальных услуг, входящих в комплексный запрос.</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125.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Предварительная запись на прием в МФЦ осуществляется по телефону или через официальный сайт МФЦ в сети «Интернет».</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126.В случае подачи заявления посредством МФЦ (за исключением случая, предусмотренного пунктом 129 настоящего административного регламента),работник МФЦ, осуществляющий прием документов, представленных для получения муниципальной услуги, выполняет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определяет предмет обращения;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устанавливает личность заявителя или личность и полномочия представителя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проводит проверку правильности заполнения формы заявления;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проводит проверку полноты пакета документов и соответствия документов требованиям, указанным в пункте 35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направляет пакет документов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в электронном виде (в составе пакетов электронных дел) – в день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на бумажных носителях– в течение 2 рабочих дней, следующих за днем обращения заявителя в МФЦ, посредством курьерской связи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с составлением </w:t>
      </w:r>
      <w:r w:rsidRPr="00D92D42">
        <w:rPr>
          <w:rFonts w:ascii="Arial" w:eastAsia="Times New Roman" w:hAnsi="Arial" w:cs="Arial"/>
          <w:color w:val="000000"/>
          <w:sz w:val="24"/>
          <w:szCs w:val="24"/>
          <w:lang w:eastAsia="ru-RU"/>
        </w:rPr>
        <w:lastRenderedPageBreak/>
        <w:t>описи передаваемых документов(если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127.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35настоящего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128.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Каждый экземпляр расписки подписывается работником МФЦ и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129.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устанавливает личность заявителя или личность и полномочия представителя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 информирует заявителя о возможности получить результаты предоставления отдельных государственных и (или) муниципальных услуг, </w:t>
      </w:r>
      <w:r w:rsidRPr="00D92D42">
        <w:rPr>
          <w:rFonts w:ascii="Arial" w:eastAsia="Times New Roman" w:hAnsi="Arial" w:cs="Arial"/>
          <w:color w:val="000000"/>
          <w:sz w:val="24"/>
          <w:szCs w:val="24"/>
          <w:lang w:eastAsia="ru-RU"/>
        </w:rPr>
        <w:lastRenderedPageBreak/>
        <w:t>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 принимает</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 заявителя или его представителя комплексный запрос и документы и передает его работнику МФЦ,</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130.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126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131. В случае подачи заявителем заявления об исправлении технической ошибки, указанного в пункте 133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устанавливает личность заявителя или личность и полномочия представителя заявителя;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направляет заявление об исправлении технической ошибки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в электронном виде – в день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w:t>
      </w:r>
      <w:r w:rsidRPr="00D92D42">
        <w:rPr>
          <w:rFonts w:ascii="Arial" w:eastAsia="Times New Roman" w:hAnsi="Arial" w:cs="Arial"/>
          <w:color w:val="000000"/>
          <w:sz w:val="24"/>
          <w:szCs w:val="24"/>
          <w:lang w:eastAsia="ru-RU"/>
        </w:rPr>
        <w:lastRenderedPageBreak/>
        <w:t>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132. При получении МФЦ разрешения на строительство, решения об отказе в выдаче разрешения на строительство, уведомления об отказе 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После выдачи разрешения на строительство, решения об отказе в выдаче разрешения на строительство, уведомления об отказе в предоставлении муниципальной услуги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Глава30. Исправление допущенных опечаток и ошибок в выданных в результате предоставления муниципальной услуги документах</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133. Основанием для начала процедуры по исправлению допущенных опечаток и ошибок в выданном разрешении на строительство или решении об отказе в выдаче разрешения на строительство(далее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134. Заявление об исправлении технической ошибки подается заявителем или его представителем в администрацию одним из способов, указанным в пункте 31 настоящего административного регламента.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136.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об исправлении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об отсутствии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137. Критерием принятия решения, указанного в пункте 136 настоящего административного регламента, является наличие (отсутствие) опечатки и (или) ошибки в выданном заявителю документе, являющемся результатом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138. В случае принятия решения, указанного в подпункте 1 пункта 136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139.В случае принятия решения, указанного в подпункте 2пункта 136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документе.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140.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xml:space="preserve">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141</w:t>
      </w:r>
      <w:r>
        <w:rPr>
          <w:rFonts w:ascii="Arial" w:eastAsia="Times New Roman" w:hAnsi="Arial" w:cs="Arial"/>
          <w:color w:val="000000"/>
          <w:sz w:val="24"/>
          <w:szCs w:val="24"/>
          <w:lang w:eastAsia="ru-RU"/>
        </w:rPr>
        <w:t xml:space="preserve"> Глава муниципального образования </w:t>
      </w:r>
      <w:r w:rsidRPr="00D92D42">
        <w:rPr>
          <w:rFonts w:ascii="Arial" w:eastAsia="Times New Roman" w:hAnsi="Arial" w:cs="Arial"/>
          <w:color w:val="000000"/>
          <w:sz w:val="24"/>
          <w:szCs w:val="24"/>
          <w:lang w:eastAsia="ru-RU"/>
        </w:rPr>
        <w:t>в течение одного рабочего дня после подписания документа, указанного в пункте 140 настоящего 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142.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документа, указанного в пункте 140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 документа, указанного в пункте 140 настоящего административного регламента, направляет указанный документ 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143.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в случае наличия технической ошибки в выданном в результате предоставления муниципальной услуги документе –правовой акт администрации об исправлении технической ошибки;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144. Способом фиксации результата процедуры является занесение должностным лицом администрации, ответственным за выдачу (направление) заявителю результата муниципальной услуги, в  журнале регистрации обращений за предоставлением муниципальной услуги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в МФЦ или о получении указанного документа лично заявителем или его представителем.</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РАЗДЕЛ IV. ФОРМЫ КОНТРОЛЯ ЗА ПРЕДОСТАВЛЕНИЕМ МУНИЦИПАЛЬНОЙ УСЛУГИ</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6" w:name="Par413"/>
      <w:bookmarkEnd w:id="6"/>
      <w:r w:rsidRPr="00D92D42">
        <w:rPr>
          <w:rFonts w:ascii="Arial" w:eastAsia="Times New Roman" w:hAnsi="Arial" w:cs="Arial"/>
          <w:color w:val="000000"/>
          <w:sz w:val="24"/>
          <w:szCs w:val="24"/>
          <w:lang w:eastAsia="ru-RU"/>
        </w:rPr>
        <w:t>Глава 31. Порядок осуществления текущего контроля за соблюдением</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исполнением ответственными должностными лицами положений настоящего административного регламента и иных нормативных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правовых актов, устанавливающих требования к предоставлению 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а также за принятием ими решений</w:t>
      </w:r>
    </w:p>
    <w:p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146. Основными задачами текущего контроля являются: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обеспечение своевременного и качественного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выявление нарушений в сроках и качестве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выявление и устранение причин и условий, способствующих ненадлежащему предоставлению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принятие мер по надлежащему предоставлению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147. Текущий контроль осуществляется на постоянной основе.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148.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bookmarkStart w:id="7" w:name="Par427"/>
      <w:bookmarkEnd w:id="7"/>
      <w:r w:rsidRPr="00D92D42">
        <w:rPr>
          <w:rFonts w:ascii="Arial" w:eastAsia="Times New Roman" w:hAnsi="Arial" w:cs="Arial"/>
          <w:color w:val="000000"/>
          <w:sz w:val="24"/>
          <w:szCs w:val="24"/>
          <w:lang w:eastAsia="ru-RU"/>
        </w:rPr>
        <w:t>149. Плановые поверки осуществляются на основании планов работы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Внеплановые проверки осуществляются по решению</w:t>
      </w:r>
      <w:r>
        <w:rPr>
          <w:rFonts w:ascii="Arial" w:eastAsia="Times New Roman" w:hAnsi="Arial" w:cs="Arial"/>
          <w:color w:val="000000"/>
          <w:sz w:val="24"/>
          <w:szCs w:val="24"/>
          <w:lang w:eastAsia="ru-RU"/>
        </w:rPr>
        <w:t xml:space="preserve"> главы муниципального образования</w:t>
      </w:r>
      <w:r w:rsidRPr="00D92D42">
        <w:rPr>
          <w:rFonts w:ascii="Arial" w:eastAsia="Times New Roman" w:hAnsi="Arial" w:cs="Arial"/>
          <w:color w:val="000000"/>
          <w:sz w:val="24"/>
          <w:szCs w:val="24"/>
          <w:lang w:eastAsia="ru-RU"/>
        </w:rPr>
        <w:t>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150.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151.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w:t>
      </w:r>
      <w:r w:rsidR="009B6009">
        <w:rPr>
          <w:rFonts w:ascii="Arial" w:eastAsia="Times New Roman" w:hAnsi="Arial" w:cs="Arial"/>
          <w:color w:val="000000"/>
          <w:sz w:val="24"/>
          <w:szCs w:val="24"/>
          <w:lang w:eastAsia="ru-RU"/>
        </w:rPr>
        <w:t>глава муниципального образования</w:t>
      </w:r>
      <w:r w:rsidRPr="00D92D42">
        <w:rPr>
          <w:rFonts w:ascii="Arial" w:eastAsia="Times New Roman" w:hAnsi="Arial" w:cs="Arial"/>
          <w:color w:val="000000"/>
          <w:sz w:val="24"/>
          <w:szCs w:val="24"/>
          <w:lang w:eastAsia="ru-RU"/>
        </w:rPr>
        <w:t xml:space="preserve"> в целях организации и проведения внеплановой проверки принимает решение о назначении </w:t>
      </w:r>
      <w:r w:rsidRPr="00D92D42">
        <w:rPr>
          <w:rFonts w:ascii="Arial" w:eastAsia="Times New Roman" w:hAnsi="Arial" w:cs="Arial"/>
          <w:color w:val="000000"/>
          <w:sz w:val="24"/>
          <w:szCs w:val="24"/>
          <w:lang w:eastAsia="ru-RU"/>
        </w:rPr>
        <w:lastRenderedPageBreak/>
        <w:t>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11.2Федерального закона от 27 июля 2010 года № 210</w:t>
      </w:r>
      <w:r w:rsidRPr="00D92D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8" w:name="Par439"/>
      <w:bookmarkEnd w:id="8"/>
      <w:r w:rsidRPr="00D92D42">
        <w:rPr>
          <w:rFonts w:ascii="Arial" w:eastAsia="Times New Roman" w:hAnsi="Arial" w:cs="Arial"/>
          <w:color w:val="000000"/>
          <w:sz w:val="24"/>
          <w:szCs w:val="24"/>
          <w:lang w:eastAsia="ru-RU"/>
        </w:rPr>
        <w:t>Глава 33. Ответственность должностных лиц администрации за решения и действия (бездействие), принимаемые(осуществляемые)ими в ходе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153. Обязанность соблюдения положений настоящего административного регламента закрепляется в должностных инструкциях должностных лиц</w:t>
      </w:r>
      <w:r w:rsidR="009B60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154.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bookmarkStart w:id="9" w:name="Par447"/>
      <w:bookmarkEnd w:id="9"/>
      <w:r w:rsidRPr="00D92D42">
        <w:rPr>
          <w:rFonts w:ascii="Arial" w:eastAsia="Times New Roman" w:hAnsi="Arial" w:cs="Arial"/>
          <w:color w:val="000000"/>
          <w:sz w:val="24"/>
          <w:szCs w:val="24"/>
          <w:lang w:eastAsia="ru-RU"/>
        </w:rPr>
        <w:t>Глава 34.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155.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некорректного поведения должностных лиц администрации, нарушения правил служебной этики при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156. Информацию, указанную в пункте 155настоящего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157. Срок рассмотрения обращений со стороны граждан, их объединений и организаций составляет 30 календарных дней с момента их регистрации.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Днем регистрации обращения является день его поступления в администрацию</w:t>
      </w:r>
      <w:r>
        <w:rPr>
          <w:rFonts w:ascii="Arial" w:eastAsia="Times New Roman" w:hAnsi="Arial" w:cs="Arial"/>
          <w:color w:val="000000"/>
          <w:sz w:val="24"/>
          <w:szCs w:val="24"/>
          <w:lang w:eastAsia="ru-RU"/>
        </w:rPr>
        <w:t> (до 17</w:t>
      </w:r>
      <w:r w:rsidRPr="00D92D42">
        <w:rPr>
          <w:rFonts w:ascii="Arial" w:eastAsia="Times New Roman" w:hAnsi="Arial" w:cs="Arial"/>
          <w:color w:val="000000"/>
          <w:sz w:val="24"/>
          <w:szCs w:val="24"/>
          <w:lang w:eastAsia="ru-RU"/>
        </w:rPr>
        <w:t>:00 часов). При поступлении обращения после 1</w:t>
      </w:r>
      <w:r>
        <w:rPr>
          <w:rFonts w:ascii="Arial" w:eastAsia="Times New Roman" w:hAnsi="Arial" w:cs="Arial"/>
          <w:color w:val="000000"/>
          <w:sz w:val="24"/>
          <w:szCs w:val="24"/>
          <w:lang w:eastAsia="ru-RU"/>
        </w:rPr>
        <w:t>7</w:t>
      </w:r>
      <w:r w:rsidRPr="00D92D42">
        <w:rPr>
          <w:rFonts w:ascii="Arial" w:eastAsia="Times New Roman" w:hAnsi="Arial" w:cs="Arial"/>
          <w:color w:val="000000"/>
          <w:sz w:val="24"/>
          <w:szCs w:val="24"/>
          <w:lang w:eastAsia="ru-RU"/>
        </w:rPr>
        <w:t>:00часов его регистрация происходит следующим рабочим днем.</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РАЗДЕЛ V. ДОСУДЕБНЫЙ (ВНЕСУДЕБНЫЙ) ПОРЯДОКОБЖАЛОВАНИЯ РЕШЕНИЙ И ДЕЙСТВИЙ (БЕЗДЕЙСТВИЯ)АДМИНИСТРАЦИИ,МФЦ,А ТАКЖЕ ИХ ДОЛЖНОСТНЫХ ЛИЦ, РАБОТНИКОВ</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Глава 35. Информация для заинтересованных лиц</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158.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159. Заявитель или его представитель может обратиться с жалобой, в том числе в следующих случаях:</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нарушение срока регистрации запроса о предоставлении муниципальной услуги, комплексного запроса;</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нарушение срока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отказ в предоставлении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нарушение срока или порядка выдачи документов по результатам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D92D42">
        <w:rPr>
          <w:rFonts w:ascii="Arial" w:eastAsia="Times New Roman" w:hAnsi="Arial" w:cs="Arial"/>
          <w:color w:val="000000"/>
          <w:sz w:val="24"/>
          <w:szCs w:val="24"/>
          <w:lang w:eastAsia="ru-RU"/>
        </w:rPr>
        <w:noBreakHyphen/>
        <w:t>ФЗ«Об организации предоставления государственных и муниципальных услуг».</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160. В случаях, указанных в подпунктах 2, 5, 7, 9 и 10 пункта 159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161. Рассмотрение жалобы осуществляется в порядке и сроки, установленные статьей 11.2Федерального закона от 27 июля 2010 года № 210</w:t>
      </w:r>
      <w:r w:rsidRPr="00D92D42">
        <w:rPr>
          <w:rFonts w:ascii="Arial" w:eastAsia="Times New Roman" w:hAnsi="Arial" w:cs="Arial"/>
          <w:color w:val="000000"/>
          <w:sz w:val="24"/>
          <w:szCs w:val="24"/>
          <w:lang w:eastAsia="ru-RU"/>
        </w:rPr>
        <w:noBreakHyphen/>
        <w:t>ФЗ«Об организации предоставления государственных и муниципальных услуг».</w:t>
      </w:r>
    </w:p>
    <w:p w:rsidR="00D92D42" w:rsidRPr="00D92D42" w:rsidRDefault="00D92D42" w:rsidP="00D92D42">
      <w:pPr>
        <w:spacing w:after="0" w:line="240" w:lineRule="auto"/>
        <w:ind w:firstLine="54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Глава 36. Органы государственной власти, органы местного</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самоуправления, организации и уполномоченные на рассмотрение</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жалобы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лица,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которым может быть направлена жалоба заявителя</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или его представителя в досудебном (внесудебном) порядке</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162. Жалобы на решения и (или) действия (бездействие) должностных лиц и муниципальных служащих администрации подаются </w:t>
      </w:r>
      <w:r w:rsidR="009B6009">
        <w:rPr>
          <w:rFonts w:ascii="Arial" w:eastAsia="Times New Roman" w:hAnsi="Arial" w:cs="Arial"/>
          <w:color w:val="000000"/>
          <w:sz w:val="24"/>
          <w:szCs w:val="24"/>
          <w:lang w:eastAsia="ru-RU"/>
        </w:rPr>
        <w:t>главой муниципального образования</w:t>
      </w:r>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163. Жалобы на решения и (или) действия (бездействие) </w:t>
      </w:r>
      <w:r>
        <w:rPr>
          <w:rFonts w:ascii="Arial" w:eastAsia="Times New Roman" w:hAnsi="Arial" w:cs="Arial"/>
          <w:color w:val="000000"/>
          <w:sz w:val="24"/>
          <w:szCs w:val="24"/>
          <w:lang w:eastAsia="ru-RU"/>
        </w:rPr>
        <w:t>главы муниципального образования</w:t>
      </w:r>
      <w:r w:rsidRPr="00D92D42">
        <w:rPr>
          <w:rFonts w:ascii="Arial" w:eastAsia="Times New Roman" w:hAnsi="Arial" w:cs="Arial"/>
          <w:color w:val="000000"/>
          <w:sz w:val="24"/>
          <w:szCs w:val="24"/>
          <w:lang w:eastAsia="ru-RU"/>
        </w:rPr>
        <w:t>.</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164. Жалобы на решения и (или) действия (бездействие) работника МФЦ подаются руководителю этого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165.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b/>
          <w:bCs/>
          <w:color w:val="000000"/>
          <w:sz w:val="24"/>
          <w:szCs w:val="24"/>
          <w:lang w:eastAsia="ru-RU"/>
        </w:rPr>
        <w:t> </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37. Способы информирования заявителей или их представителей о порядке подачи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рассмотрения жалобы, в том числе с использованием единого портала государственных и муниципальных услуг (функций)</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166. Информацию о порядке подачи и рассмотрения жалобы заявитель и его представитель могут получить:</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 информационных стендах, расположенных в помещениях, занимаемых администрацией, или в помещениях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 официальном сайте администрации, официальном сайте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на Портале;</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лично у муниципального служащего администрации, у работников МФЦ;</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путем обращения заявителя или его представителя в администрацию, МФЦ с использованием средств телефонной связи;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путем обращения заявителя или его представителя через организации почтовой связи в администрацию;</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по электронной почте администрации.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167. При обращении заявителя или его представителя в администрацию лично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rsidR="00D92D42" w:rsidRPr="00D92D42" w:rsidRDefault="00D92D42" w:rsidP="00D92D42">
      <w:pPr>
        <w:spacing w:after="0" w:line="240" w:lineRule="auto"/>
        <w:ind w:left="540" w:firstLine="567"/>
        <w:jc w:val="center"/>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left="540"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38.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(осуществленных)в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bookmarkStart w:id="10" w:name="Par28"/>
      <w:bookmarkEnd w:id="10"/>
      <w:r w:rsidRPr="00D92D42">
        <w:rPr>
          <w:rFonts w:ascii="Arial" w:eastAsia="Times New Roman" w:hAnsi="Arial" w:cs="Arial"/>
          <w:color w:val="000000"/>
          <w:sz w:val="24"/>
          <w:szCs w:val="24"/>
          <w:lang w:eastAsia="ru-RU"/>
        </w:rPr>
        <w:t>168.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Федеральный закон от 27 июля 2010 года № 210-ФЗ «Об организации предоставления государственных и муниципальных услуг»;</w:t>
      </w:r>
    </w:p>
    <w:p w:rsidR="00D92D42" w:rsidRPr="00B01854" w:rsidRDefault="00D92D42" w:rsidP="00B01854">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169. Информация, содержащаяся в настоящем разделе,</w:t>
      </w:r>
      <w:r w:rsidR="00B01854">
        <w:rPr>
          <w:rFonts w:ascii="Arial" w:eastAsia="Times New Roman" w:hAnsi="Arial" w:cs="Arial"/>
          <w:color w:val="000000"/>
          <w:sz w:val="24"/>
          <w:szCs w:val="24"/>
          <w:lang w:eastAsia="ru-RU"/>
        </w:rPr>
        <w:t xml:space="preserve"> подлежит размещению на Портале.</w:t>
      </w:r>
    </w:p>
    <w:p w:rsidR="00D92D42" w:rsidRDefault="00D92D42" w:rsidP="00D92D42">
      <w:pPr>
        <w:spacing w:after="0" w:line="240" w:lineRule="auto"/>
        <w:rPr>
          <w:rFonts w:ascii="Times New Roman" w:eastAsia="Times New Roman" w:hAnsi="Times New Roman" w:cs="Times New Roman"/>
          <w:sz w:val="24"/>
          <w:szCs w:val="24"/>
          <w:lang w:eastAsia="ru-RU"/>
        </w:rPr>
      </w:pPr>
    </w:p>
    <w:p w:rsidR="00D92D42" w:rsidRPr="00D92D42" w:rsidRDefault="00D92D42" w:rsidP="00D92D42">
      <w:pPr>
        <w:spacing w:after="0" w:line="240" w:lineRule="auto"/>
        <w:rPr>
          <w:rFonts w:ascii="Times New Roman" w:eastAsia="Times New Roman" w:hAnsi="Times New Roman" w:cs="Times New Roman"/>
          <w:sz w:val="24"/>
          <w:szCs w:val="24"/>
          <w:lang w:eastAsia="ru-RU"/>
        </w:rPr>
      </w:pPr>
    </w:p>
    <w:tbl>
      <w:tblPr>
        <w:tblW w:w="0" w:type="auto"/>
        <w:tblInd w:w="5132" w:type="dxa"/>
        <w:tblCellMar>
          <w:left w:w="0" w:type="dxa"/>
          <w:right w:w="0" w:type="dxa"/>
        </w:tblCellMar>
        <w:tblLook w:val="04A0"/>
      </w:tblPr>
      <w:tblGrid>
        <w:gridCol w:w="4105"/>
      </w:tblGrid>
      <w:tr w:rsidR="00D92D42" w:rsidRPr="00D92D42" w:rsidTr="00D92D42">
        <w:tc>
          <w:tcPr>
            <w:tcW w:w="4105" w:type="dxa"/>
            <w:tcMar>
              <w:top w:w="0" w:type="dxa"/>
              <w:left w:w="108" w:type="dxa"/>
              <w:bottom w:w="0" w:type="dxa"/>
              <w:right w:w="108" w:type="dxa"/>
            </w:tcMar>
            <w:hideMark/>
          </w:tcPr>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lastRenderedPageBreak/>
              <w:t>Приложение</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к административному регламенту предоставления муниципальной услуги «Выдача разрешения на строительство»</w:t>
            </w:r>
          </w:p>
        </w:tc>
      </w:tr>
    </w:tbl>
    <w:p w:rsidR="00D92D42" w:rsidRPr="00D92D42" w:rsidRDefault="00D92D42" w:rsidP="00D92D42">
      <w:pPr>
        <w:spacing w:after="0" w:line="240" w:lineRule="auto"/>
        <w:ind w:left="5954"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tbl>
      <w:tblPr>
        <w:tblW w:w="0" w:type="auto"/>
        <w:tblCellMar>
          <w:left w:w="0" w:type="dxa"/>
          <w:right w:w="0" w:type="dxa"/>
        </w:tblCellMar>
        <w:tblLook w:val="04A0"/>
      </w:tblPr>
      <w:tblGrid>
        <w:gridCol w:w="3882"/>
        <w:gridCol w:w="5689"/>
      </w:tblGrid>
      <w:tr w:rsidR="00D92D42" w:rsidRPr="00D92D42" w:rsidTr="00D92D42">
        <w:trPr>
          <w:trHeight w:val="758"/>
        </w:trPr>
        <w:tc>
          <w:tcPr>
            <w:tcW w:w="47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Times New Roman" w:eastAsia="Times New Roman" w:hAnsi="Times New Roman" w:cs="Times New Roman"/>
                <w:b/>
                <w:bCs/>
                <w:sz w:val="24"/>
                <w:szCs w:val="24"/>
                <w:lang w:eastAsia="ru-RU"/>
              </w:rPr>
              <w:t> </w:t>
            </w:r>
          </w:p>
        </w:tc>
        <w:tc>
          <w:tcPr>
            <w:tcW w:w="4786" w:type="dxa"/>
            <w:tcMar>
              <w:top w:w="0" w:type="dxa"/>
              <w:left w:w="108" w:type="dxa"/>
              <w:bottom w:w="0" w:type="dxa"/>
              <w:right w:w="108" w:type="dxa"/>
            </w:tcMar>
            <w:hideMark/>
          </w:tcPr>
          <w:p w:rsidR="00D92D42" w:rsidRPr="00D92D42" w:rsidRDefault="00D92D42" w:rsidP="00B01854">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 xml:space="preserve">В администрацию </w:t>
            </w:r>
            <w:r>
              <w:rPr>
                <w:rFonts w:ascii="Courier New" w:eastAsia="Times New Roman" w:hAnsi="Courier New" w:cs="Courier New"/>
                <w:sz w:val="24"/>
                <w:szCs w:val="24"/>
                <w:lang w:eastAsia="ru-RU"/>
              </w:rPr>
              <w:t xml:space="preserve">муниципального образования </w:t>
            </w:r>
            <w:r w:rsidR="00B01854">
              <w:rPr>
                <w:rFonts w:ascii="Courier New" w:eastAsia="Times New Roman" w:hAnsi="Courier New" w:cs="Courier New"/>
                <w:sz w:val="24"/>
                <w:szCs w:val="24"/>
                <w:lang w:eastAsia="ru-RU"/>
              </w:rPr>
              <w:t>«</w:t>
            </w:r>
            <w:proofErr w:type="spellStart"/>
            <w:r w:rsidR="00B01854">
              <w:rPr>
                <w:rFonts w:ascii="Courier New" w:eastAsia="Times New Roman" w:hAnsi="Courier New" w:cs="Courier New"/>
                <w:sz w:val="24"/>
                <w:szCs w:val="24"/>
                <w:lang w:eastAsia="ru-RU"/>
              </w:rPr>
              <w:t>Гаханы</w:t>
            </w:r>
            <w:proofErr w:type="spellEnd"/>
            <w:r w:rsidR="00B01854">
              <w:rPr>
                <w:rFonts w:ascii="Courier New" w:eastAsia="Times New Roman" w:hAnsi="Courier New" w:cs="Courier New"/>
                <w:sz w:val="24"/>
                <w:szCs w:val="24"/>
                <w:lang w:eastAsia="ru-RU"/>
              </w:rPr>
              <w:t>»</w:t>
            </w:r>
          </w:p>
        </w:tc>
      </w:tr>
      <w:tr w:rsidR="00D92D42" w:rsidRPr="00D92D42" w:rsidTr="00D92D42">
        <w:tc>
          <w:tcPr>
            <w:tcW w:w="47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Times New Roman" w:eastAsia="Times New Roman" w:hAnsi="Times New Roman" w:cs="Times New Roman"/>
                <w:b/>
                <w:bCs/>
                <w:sz w:val="24"/>
                <w:szCs w:val="24"/>
                <w:lang w:eastAsia="ru-RU"/>
              </w:rPr>
              <w:t> </w:t>
            </w:r>
          </w:p>
        </w:tc>
        <w:tc>
          <w:tcPr>
            <w:tcW w:w="4786" w:type="dxa"/>
            <w:tcMar>
              <w:top w:w="0" w:type="dxa"/>
              <w:left w:w="108" w:type="dxa"/>
              <w:bottom w:w="0" w:type="dxa"/>
              <w:right w:w="108" w:type="dxa"/>
            </w:tcMar>
            <w:hideMark/>
          </w:tcPr>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От 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(ФИО, наименование юридического лица)</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(документ, удостоверяющий личность:</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вид, серия, номер, кем и когда выдан;)</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(ОГРН, ИНН)</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(почтовый адрес, юридический адрес)</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(телефон для связи)</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___________________________________</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(адрес электронной почты)</w:t>
            </w:r>
          </w:p>
          <w:p w:rsidR="00D92D42" w:rsidRPr="00D92D42" w:rsidRDefault="00D92D42" w:rsidP="00D92D42">
            <w:pPr>
              <w:spacing w:after="0" w:line="240" w:lineRule="auto"/>
              <w:ind w:firstLine="567"/>
              <w:jc w:val="right"/>
              <w:rPr>
                <w:rFonts w:ascii="Times New Roman" w:eastAsia="Times New Roman" w:hAnsi="Times New Roman" w:cs="Times New Roman"/>
                <w:sz w:val="24"/>
                <w:szCs w:val="24"/>
                <w:lang w:eastAsia="ru-RU"/>
              </w:rPr>
            </w:pPr>
            <w:r w:rsidRPr="00D92D42">
              <w:rPr>
                <w:rFonts w:ascii="Courier New" w:eastAsia="Times New Roman" w:hAnsi="Courier New" w:cs="Courier New"/>
                <w:sz w:val="24"/>
                <w:szCs w:val="24"/>
                <w:lang w:eastAsia="ru-RU"/>
              </w:rPr>
              <w:t> </w:t>
            </w:r>
          </w:p>
        </w:tc>
      </w:tr>
    </w:tbl>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Pr="00D92D42" w:rsidRDefault="00D92D42" w:rsidP="00D92D42">
      <w:pPr>
        <w:spacing w:after="0" w:line="240" w:lineRule="auto"/>
        <w:ind w:firstLine="708"/>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Заявление</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Прошу выдать разрешение на строительство (реконструкцию)(их отдельные этапы)</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(нужное подчеркнуть)</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объекта капитального строительства (линейного объекта)</w:t>
      </w:r>
    </w:p>
    <w:p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_________________________________________________________________ (наименование объекта в соответствии с утвержденной проектной документацией)</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на земельном участке, расположенном по адресу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_________________________________________________________________</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на срок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0C7654" w:rsidRDefault="000C7654" w:rsidP="00D92D42">
      <w:pPr>
        <w:spacing w:after="0" w:line="240" w:lineRule="auto"/>
        <w:ind w:firstLine="567"/>
        <w:jc w:val="both"/>
        <w:outlineLvl w:val="0"/>
        <w:rPr>
          <w:rFonts w:ascii="Arial" w:eastAsia="Times New Roman" w:hAnsi="Arial" w:cs="Arial"/>
          <w:b/>
          <w:bCs/>
          <w:color w:val="000000"/>
          <w:kern w:val="36"/>
          <w:sz w:val="24"/>
          <w:szCs w:val="24"/>
          <w:lang w:eastAsia="ru-RU"/>
        </w:rPr>
      </w:pPr>
    </w:p>
    <w:p w:rsidR="000C7654" w:rsidRDefault="000C7654" w:rsidP="00D92D42">
      <w:pPr>
        <w:spacing w:after="0" w:line="240" w:lineRule="auto"/>
        <w:ind w:firstLine="567"/>
        <w:jc w:val="both"/>
        <w:outlineLvl w:val="0"/>
        <w:rPr>
          <w:rFonts w:ascii="Arial" w:eastAsia="Times New Roman" w:hAnsi="Arial" w:cs="Arial"/>
          <w:b/>
          <w:bCs/>
          <w:color w:val="000000"/>
          <w:kern w:val="36"/>
          <w:sz w:val="24"/>
          <w:szCs w:val="24"/>
          <w:lang w:eastAsia="ru-RU"/>
        </w:rPr>
      </w:pPr>
    </w:p>
    <w:p w:rsidR="000C7654" w:rsidRDefault="000C7654" w:rsidP="00D92D42">
      <w:pPr>
        <w:spacing w:after="0" w:line="240" w:lineRule="auto"/>
        <w:ind w:firstLine="567"/>
        <w:jc w:val="both"/>
        <w:outlineLvl w:val="0"/>
        <w:rPr>
          <w:rFonts w:ascii="Arial" w:eastAsia="Times New Roman" w:hAnsi="Arial" w:cs="Arial"/>
          <w:b/>
          <w:bCs/>
          <w:color w:val="000000"/>
          <w:kern w:val="36"/>
          <w:sz w:val="24"/>
          <w:szCs w:val="24"/>
          <w:lang w:eastAsia="ru-RU"/>
        </w:rPr>
      </w:pPr>
    </w:p>
    <w:p w:rsidR="000C7654" w:rsidRDefault="000C7654" w:rsidP="00D92D42">
      <w:pPr>
        <w:spacing w:after="0" w:line="240" w:lineRule="auto"/>
        <w:ind w:firstLine="567"/>
        <w:jc w:val="both"/>
        <w:outlineLvl w:val="0"/>
        <w:rPr>
          <w:rFonts w:ascii="Arial" w:eastAsia="Times New Roman" w:hAnsi="Arial" w:cs="Arial"/>
          <w:b/>
          <w:bCs/>
          <w:color w:val="000000"/>
          <w:kern w:val="36"/>
          <w:sz w:val="24"/>
          <w:szCs w:val="24"/>
          <w:lang w:eastAsia="ru-RU"/>
        </w:rPr>
      </w:pPr>
    </w:p>
    <w:p w:rsidR="000C7654" w:rsidRDefault="000C7654" w:rsidP="00D92D42">
      <w:pPr>
        <w:spacing w:after="0" w:line="240" w:lineRule="auto"/>
        <w:ind w:firstLine="567"/>
        <w:jc w:val="both"/>
        <w:outlineLvl w:val="0"/>
        <w:rPr>
          <w:rFonts w:ascii="Arial" w:eastAsia="Times New Roman" w:hAnsi="Arial" w:cs="Arial"/>
          <w:b/>
          <w:bCs/>
          <w:color w:val="000000"/>
          <w:kern w:val="36"/>
          <w:sz w:val="24"/>
          <w:szCs w:val="24"/>
          <w:lang w:eastAsia="ru-RU"/>
        </w:rPr>
      </w:pP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lastRenderedPageBreak/>
        <w:t xml:space="preserve">Право на пользование земельным участком закреплено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документа на право собственности, владения,</w:t>
      </w:r>
      <w:r>
        <w:rPr>
          <w:rFonts w:ascii="Arial" w:eastAsia="Times New Roman" w:hAnsi="Arial" w:cs="Arial"/>
          <w:b/>
          <w:bCs/>
          <w:color w:val="000000"/>
          <w:kern w:val="36"/>
          <w:sz w:val="24"/>
          <w:szCs w:val="24"/>
          <w:lang w:eastAsia="ru-RU"/>
        </w:rPr>
        <w:t xml:space="preserve"> </w:t>
      </w:r>
      <w:r w:rsidRPr="00D92D42">
        <w:rPr>
          <w:rFonts w:ascii="Arial" w:eastAsia="Times New Roman" w:hAnsi="Arial" w:cs="Arial"/>
          <w:b/>
          <w:bCs/>
          <w:color w:val="000000"/>
          <w:kern w:val="36"/>
          <w:sz w:val="24"/>
          <w:szCs w:val="24"/>
          <w:lang w:eastAsia="ru-RU"/>
        </w:rPr>
        <w:t>пользования, распоряжения земельным участком)</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xml:space="preserve">Проектная документация на строительство объекта разработана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проектно-изыскательской, проектной организации)</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имеющим(ей) право выполнения проектных работ на основании 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 № _____________________________, выданного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уполномоченной организации, его выдавшей)</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Заключение государственной (негосударственной) экспертизы от 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(нужное подчеркнуть)</w:t>
      </w:r>
    </w:p>
    <w:p w:rsidR="00D92D42" w:rsidRPr="00D92D42" w:rsidRDefault="00D92D42" w:rsidP="00B01854">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Times New Roman" w:eastAsia="Times New Roman" w:hAnsi="Times New Roman" w:cs="Times New Roman"/>
          <w:b/>
          <w:bCs/>
          <w:color w:val="000000"/>
          <w:kern w:val="36"/>
          <w:sz w:val="24"/>
          <w:szCs w:val="24"/>
          <w:lang w:eastAsia="ru-RU"/>
        </w:rPr>
        <w:t>№ </w:t>
      </w:r>
      <w:r w:rsidRPr="00D92D42">
        <w:rPr>
          <w:rFonts w:ascii="Arial" w:eastAsia="Times New Roman" w:hAnsi="Arial" w:cs="Arial"/>
          <w:b/>
          <w:bCs/>
          <w:color w:val="000000"/>
          <w:kern w:val="36"/>
          <w:sz w:val="24"/>
          <w:szCs w:val="24"/>
          <w:lang w:eastAsia="ru-RU"/>
        </w:rPr>
        <w:t>__________________ выдано ________________________________________________________________</w:t>
      </w:r>
    </w:p>
    <w:p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органа, выдавшего заключение)</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Проектная документация на строительство объекта утверждена 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_______________________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Краткие проектные характеристики объекта (общая площадь объекта, площадь земельного участка, количество этажей и (или) высота здания, строения, сооружения, строительный объем, в том числе подземной части, количество мест, вместимость, мощность, производительность; в случае выдачи разрешения на строительство линейного объекта указываются общая протяженность и мощность):</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w:t>
      </w:r>
    </w:p>
    <w:p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w:t>
      </w:r>
    </w:p>
    <w:p w:rsidR="00D92D42" w:rsidRPr="00D92D42" w:rsidRDefault="00D92D42" w:rsidP="00B01854">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_________________________________________________________________</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К заявлению прилагаются:</w:t>
      </w:r>
    </w:p>
    <w:tbl>
      <w:tblPr>
        <w:tblW w:w="9039" w:type="dxa"/>
        <w:tblCellMar>
          <w:left w:w="0" w:type="dxa"/>
          <w:right w:w="0" w:type="dxa"/>
        </w:tblCellMar>
        <w:tblLook w:val="04A0"/>
      </w:tblPr>
      <w:tblGrid>
        <w:gridCol w:w="985"/>
        <w:gridCol w:w="7770"/>
        <w:gridCol w:w="284"/>
      </w:tblGrid>
      <w:tr w:rsidR="00D92D42" w:rsidRPr="00D92D42" w:rsidTr="00D92D42">
        <w:tc>
          <w:tcPr>
            <w:tcW w:w="9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1</w:t>
            </w:r>
          </w:p>
        </w:tc>
        <w:tc>
          <w:tcPr>
            <w:tcW w:w="7770"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28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r w:rsidR="00D92D42" w:rsidRPr="00D92D42" w:rsidTr="00D92D42">
        <w:tc>
          <w:tcPr>
            <w:tcW w:w="9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2</w:t>
            </w:r>
          </w:p>
        </w:tc>
        <w:tc>
          <w:tcPr>
            <w:tcW w:w="7770" w:type="dxa"/>
            <w:tcBorders>
              <w:top w:val="single" w:sz="6" w:space="0" w:color="000000"/>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28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r w:rsidR="00D92D42" w:rsidRPr="00D92D42" w:rsidTr="00D92D42">
        <w:tc>
          <w:tcPr>
            <w:tcW w:w="985"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3</w:t>
            </w:r>
          </w:p>
        </w:tc>
        <w:tc>
          <w:tcPr>
            <w:tcW w:w="7770" w:type="dxa"/>
            <w:tcBorders>
              <w:top w:val="single" w:sz="6" w:space="0" w:color="000000"/>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28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bl>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tbl>
      <w:tblPr>
        <w:tblW w:w="0" w:type="auto"/>
        <w:tblCellMar>
          <w:left w:w="0" w:type="dxa"/>
          <w:right w:w="0" w:type="dxa"/>
        </w:tblCellMar>
        <w:tblLook w:val="04A0"/>
      </w:tblPr>
      <w:tblGrid>
        <w:gridCol w:w="350"/>
        <w:gridCol w:w="503"/>
        <w:gridCol w:w="350"/>
        <w:gridCol w:w="1789"/>
        <w:gridCol w:w="456"/>
        <w:gridCol w:w="537"/>
        <w:gridCol w:w="401"/>
        <w:gridCol w:w="733"/>
        <w:gridCol w:w="3969"/>
      </w:tblGrid>
      <w:tr w:rsidR="00D92D42" w:rsidRPr="00D92D42" w:rsidTr="00D92D42">
        <w:tc>
          <w:tcPr>
            <w:tcW w:w="314"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c>
          <w:tcPr>
            <w:tcW w:w="503"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c>
          <w:tcPr>
            <w:tcW w:w="1789"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56"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2</w:t>
            </w:r>
          </w:p>
        </w:tc>
        <w:tc>
          <w:tcPr>
            <w:tcW w:w="537"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г.</w:t>
            </w:r>
          </w:p>
        </w:tc>
        <w:tc>
          <w:tcPr>
            <w:tcW w:w="733" w:type="dxa"/>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969" w:type="dxa"/>
            <w:tcBorders>
              <w:bottom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r>
      <w:tr w:rsidR="00D92D42" w:rsidRPr="00D92D42" w:rsidTr="00D92D42">
        <w:tc>
          <w:tcPr>
            <w:tcW w:w="314"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503"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37"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1789"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56"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537"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733" w:type="dxa"/>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969" w:type="dxa"/>
            <w:tcBorders>
              <w:top w:val="single" w:sz="6" w:space="0" w:color="000000"/>
            </w:tcBorders>
            <w:tcMar>
              <w:top w:w="0" w:type="dxa"/>
              <w:left w:w="108" w:type="dxa"/>
              <w:bottom w:w="0" w:type="dxa"/>
              <w:right w:w="108" w:type="dxa"/>
            </w:tcMar>
            <w:hideMark/>
          </w:tcPr>
          <w:p w:rsidR="00D92D42" w:rsidRPr="00D92D42" w:rsidRDefault="00D92D42"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(подпись заявителя или представителя заявителя)</w:t>
            </w:r>
          </w:p>
        </w:tc>
      </w:tr>
    </w:tbl>
    <w:p w:rsidR="00D92D42" w:rsidRPr="00D92D42" w:rsidRDefault="00D92D42" w:rsidP="00D92D42">
      <w:pPr>
        <w:spacing w:after="0" w:line="240" w:lineRule="auto"/>
        <w:ind w:firstLine="720"/>
        <w:jc w:val="both"/>
        <w:rPr>
          <w:rFonts w:ascii="Arial" w:eastAsia="Times New Roman" w:hAnsi="Arial" w:cs="Arial"/>
          <w:color w:val="000000"/>
          <w:sz w:val="24"/>
          <w:szCs w:val="24"/>
          <w:lang w:eastAsia="ru-RU"/>
        </w:rPr>
      </w:pPr>
      <w:r w:rsidRPr="00D92D42">
        <w:rPr>
          <w:rFonts w:ascii="Times New Roman" w:eastAsia="Times New Roman" w:hAnsi="Times New Roman" w:cs="Times New Roman"/>
          <w:color w:val="000000"/>
          <w:sz w:val="24"/>
          <w:szCs w:val="24"/>
          <w:lang w:eastAsia="ru-RU"/>
        </w:rPr>
        <w:t> </w:t>
      </w:r>
    </w:p>
    <w:p w:rsidR="00D92D42" w:rsidRDefault="00D92D42"/>
    <w:sectPr w:rsidR="00D92D42" w:rsidSect="002509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D92D42"/>
    <w:rsid w:val="000C7654"/>
    <w:rsid w:val="001541A6"/>
    <w:rsid w:val="0025091C"/>
    <w:rsid w:val="00490D3B"/>
    <w:rsid w:val="006628CE"/>
    <w:rsid w:val="006B1D18"/>
    <w:rsid w:val="009B6009"/>
    <w:rsid w:val="00A8734C"/>
    <w:rsid w:val="00B01854"/>
    <w:rsid w:val="00D92D42"/>
    <w:rsid w:val="00E14D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91C"/>
  </w:style>
  <w:style w:type="paragraph" w:styleId="1">
    <w:name w:val="heading 1"/>
    <w:basedOn w:val="a"/>
    <w:link w:val="10"/>
    <w:uiPriority w:val="9"/>
    <w:qFormat/>
    <w:rsid w:val="00D92D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2D42"/>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6628CE"/>
    <w:pPr>
      <w:ind w:left="720"/>
      <w:contextualSpacing/>
    </w:pPr>
  </w:style>
  <w:style w:type="character" w:styleId="a4">
    <w:name w:val="Hyperlink"/>
    <w:basedOn w:val="a0"/>
    <w:uiPriority w:val="99"/>
    <w:unhideWhenUsed/>
    <w:rsid w:val="006628CE"/>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79915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3" Type="http://schemas.openxmlformats.org/officeDocument/2006/relationships/webSettings" Target="webSettings.xml"/><Relationship Id="rId7" Type="http://schemas.openxmlformats.org/officeDocument/2006/relationships/hyperlink" Target="http://pravo.minjus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minjust.ru/" TargetMode="External"/><Relationship Id="rId5" Type="http://schemas.openxmlformats.org/officeDocument/2006/relationships/hyperlink" Target="http://pravo.minjust.ru/" TargetMode="External"/><Relationship Id="rId10" Type="http://schemas.openxmlformats.org/officeDocument/2006/relationships/theme" Target="theme/theme1.xml"/><Relationship Id="rId4" Type="http://schemas.openxmlformats.org/officeDocument/2006/relationships/hyperlink" Target="mailto:mogahan@mail.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43</Pages>
  <Words>18287</Words>
  <Characters>104242</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forhaxed@outlook.com;ForhaxeD</dc:creator>
  <cp:keywords/>
  <dc:description/>
  <cp:lastModifiedBy>Spark</cp:lastModifiedBy>
  <cp:revision>5</cp:revision>
  <dcterms:created xsi:type="dcterms:W3CDTF">2022-07-25T06:35:00Z</dcterms:created>
  <dcterms:modified xsi:type="dcterms:W3CDTF">2022-10-07T03:24:00Z</dcterms:modified>
</cp:coreProperties>
</file>