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CFF" w:rsidRPr="00F52DEB" w:rsidRDefault="00471E8A" w:rsidP="00C11DBB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30.06.</w:t>
      </w:r>
      <w:r w:rsidR="00A11CFF" w:rsidRPr="00A11CFF">
        <w:rPr>
          <w:sz w:val="32"/>
          <w:szCs w:val="32"/>
        </w:rPr>
        <w:t>20</w:t>
      </w:r>
      <w:r w:rsidR="00CD216C">
        <w:rPr>
          <w:sz w:val="32"/>
          <w:szCs w:val="32"/>
        </w:rPr>
        <w:t>21</w:t>
      </w:r>
      <w:r w:rsidR="00C11DBB">
        <w:rPr>
          <w:sz w:val="32"/>
          <w:szCs w:val="32"/>
        </w:rPr>
        <w:t xml:space="preserve">г. </w:t>
      </w:r>
      <w:r w:rsidR="00A11CFF">
        <w:rPr>
          <w:sz w:val="32"/>
          <w:szCs w:val="32"/>
        </w:rPr>
        <w:t>№</w:t>
      </w:r>
      <w:r>
        <w:rPr>
          <w:sz w:val="32"/>
          <w:szCs w:val="32"/>
        </w:rPr>
        <w:t>44</w:t>
      </w:r>
    </w:p>
    <w:p w:rsidR="00A11CFF" w:rsidRPr="00F52DEB" w:rsidRDefault="00A11CFF" w:rsidP="00C11DBB">
      <w:pPr>
        <w:pStyle w:val="ConsPlusTitle"/>
        <w:jc w:val="center"/>
        <w:rPr>
          <w:sz w:val="32"/>
          <w:szCs w:val="32"/>
        </w:rPr>
      </w:pPr>
      <w:r w:rsidRPr="00F52DEB">
        <w:rPr>
          <w:sz w:val="32"/>
          <w:szCs w:val="32"/>
        </w:rPr>
        <w:t>РОССИЙСКАЯ ФЕДЕРАЦИЯ</w:t>
      </w:r>
    </w:p>
    <w:p w:rsidR="00A11CFF" w:rsidRPr="00F52DEB" w:rsidRDefault="00A11CFF" w:rsidP="00C11DBB">
      <w:pPr>
        <w:pStyle w:val="ConsPlusTitle"/>
        <w:jc w:val="center"/>
        <w:outlineLvl w:val="0"/>
        <w:rPr>
          <w:sz w:val="32"/>
          <w:szCs w:val="32"/>
        </w:rPr>
      </w:pPr>
      <w:r w:rsidRPr="00F52DEB">
        <w:rPr>
          <w:sz w:val="32"/>
          <w:szCs w:val="32"/>
        </w:rPr>
        <w:t>ИРКУТСКОЙ ОБЛАСТИ</w:t>
      </w:r>
    </w:p>
    <w:p w:rsidR="00C11DBB" w:rsidRPr="00CE18C9" w:rsidRDefault="00C11DBB" w:rsidP="00C11DBB">
      <w:pPr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11DBB" w:rsidRPr="00CE18C9" w:rsidRDefault="00C11DBB" w:rsidP="00C11DBB">
      <w:pPr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C11DBB" w:rsidRPr="00CE18C9" w:rsidRDefault="00C11DBB" w:rsidP="00C11DBB">
      <w:pPr>
        <w:tabs>
          <w:tab w:val="center" w:pos="5173"/>
        </w:tabs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ДУМА</w:t>
      </w:r>
    </w:p>
    <w:p w:rsidR="00C11DBB" w:rsidRPr="00CE18C9" w:rsidRDefault="00C11DBB" w:rsidP="00C11DBB">
      <w:pPr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РЕШЕНИЕ</w:t>
      </w:r>
    </w:p>
    <w:p w:rsidR="00A11CFF" w:rsidRPr="004C5AB7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</w:p>
    <w:p w:rsidR="00861387" w:rsidRPr="00861387" w:rsidRDefault="00861387" w:rsidP="00861387">
      <w:pPr>
        <w:pStyle w:val="af"/>
        <w:spacing w:before="0" w:beforeAutospacing="0" w:after="0" w:afterAutospacing="0" w:line="235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861387">
        <w:rPr>
          <w:rFonts w:ascii="Arial" w:hAnsi="Arial" w:cs="Arial"/>
          <w:b/>
          <w:bCs/>
          <w:kern w:val="2"/>
          <w:sz w:val="32"/>
          <w:szCs w:val="32"/>
        </w:rPr>
        <w:t xml:space="preserve">ОБ УТВЕРЖДЕНИИ ПОРЯДКА </w:t>
      </w:r>
      <w:r w:rsidRPr="00861387">
        <w:rPr>
          <w:rFonts w:ascii="Arial" w:hAnsi="Arial" w:cs="Arial"/>
          <w:b/>
          <w:iCs/>
          <w:sz w:val="32"/>
          <w:szCs w:val="32"/>
        </w:rPr>
        <w:t xml:space="preserve">НАЗНАЧЕНИЯ И ПРОВЕДЕНИЯ КОНФЕРЕНЦИИ ГРАЖДАН (СОБРАНИЯ ДЕЛЕГАТОВ)В МУНИЦИПАЛЬНОМ ОБРАЗОВАНИИ </w:t>
      </w:r>
      <w:r w:rsidRPr="009F3D70">
        <w:rPr>
          <w:rFonts w:ascii="Arial" w:hAnsi="Arial" w:cs="Arial"/>
          <w:b/>
          <w:bCs/>
          <w:kern w:val="2"/>
          <w:sz w:val="32"/>
          <w:szCs w:val="32"/>
        </w:rPr>
        <w:t>«ГАХАНЫ»</w:t>
      </w:r>
      <w:r w:rsidRPr="00861387">
        <w:rPr>
          <w:rFonts w:ascii="Arial" w:hAnsi="Arial" w:cs="Arial"/>
          <w:b/>
          <w:bCs/>
          <w:kern w:val="2"/>
          <w:sz w:val="32"/>
          <w:szCs w:val="32"/>
        </w:rPr>
        <w:t xml:space="preserve">В ЦЕЛЯХ РАССМОТРЕНИЯ И ОБСУЖДЕНИЯ ВОПРОСОВ ВНЕСЕНИЯ ИНИЦИАТИВНЫХ ПРОЕКТОВ, В ТОМ ЧИСЛЕ ОБСУЖДЕНИЯ ИНИЦИАТИВНЫХ ПРОЕКТОВ, ОПРЕДЕЛЕНИЯИХ СООТВЕТСТВИЯ ИНТЕРЕСАМ ЖИТЕЛЕЙ МУНИЦИПАЛЬНОГО ОБРАЗОВАНИЯ </w:t>
      </w:r>
      <w:r w:rsidRPr="009F3D70">
        <w:rPr>
          <w:rFonts w:ascii="Arial" w:hAnsi="Arial" w:cs="Arial"/>
          <w:b/>
          <w:bCs/>
          <w:kern w:val="2"/>
          <w:sz w:val="32"/>
          <w:szCs w:val="32"/>
        </w:rPr>
        <w:t>«ГАХАНЫ»</w:t>
      </w:r>
      <w:r w:rsidRPr="00861387">
        <w:rPr>
          <w:rFonts w:ascii="Arial" w:hAnsi="Arial" w:cs="Arial"/>
          <w:b/>
          <w:bCs/>
          <w:kern w:val="2"/>
          <w:sz w:val="32"/>
          <w:szCs w:val="32"/>
        </w:rPr>
        <w:t xml:space="preserve"> ИЛИ</w:t>
      </w:r>
      <w:r w:rsidRPr="00861387">
        <w:rPr>
          <w:rFonts w:ascii="Arial" w:hAnsi="Arial" w:cs="Arial"/>
          <w:b/>
          <w:bCs/>
          <w:kern w:val="2"/>
          <w:sz w:val="32"/>
          <w:szCs w:val="32"/>
        </w:rPr>
        <w:br/>
        <w:t>ЕГО ЧАСТИ, ЦЕЛЕСООБРАЗНОСТИ РЕАЛИЗАЦИИ ИНИЦИАТИВНЫХ ПРОЕКТОВ, ПРИНЯТИЯ РЕШЕНИЙ</w:t>
      </w:r>
      <w:r w:rsidRPr="00861387">
        <w:rPr>
          <w:rFonts w:ascii="Arial" w:hAnsi="Arial" w:cs="Arial"/>
          <w:b/>
          <w:bCs/>
          <w:kern w:val="2"/>
          <w:sz w:val="32"/>
          <w:szCs w:val="32"/>
        </w:rPr>
        <w:br/>
        <w:t>О ПОДДЕРЖКЕ ИНИЦИАТИВНЫХ ПРОЕКТОВ</w:t>
      </w:r>
    </w:p>
    <w:p w:rsidR="00861387" w:rsidRDefault="00861387" w:rsidP="009F3D70">
      <w:pPr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861387" w:rsidRPr="00777A4B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861387">
        <w:rPr>
          <w:rFonts w:ascii="Arial" w:hAnsi="Arial" w:cs="Arial"/>
          <w:spacing w:val="-2"/>
          <w:kern w:val="2"/>
        </w:rPr>
        <w:t xml:space="preserve">В соответствии со статьями 26, 30 Федерального закона </w:t>
      </w:r>
      <w:r w:rsidRPr="00861387">
        <w:rPr>
          <w:rFonts w:ascii="Arial" w:hAnsi="Arial" w:cs="Arial"/>
        </w:rPr>
        <w:t xml:space="preserve">от 6 октября 2003 года № 131-ФЗ «Об общих принципах организации местного самоуправления в Российской Федерации», </w:t>
      </w:r>
      <w:r w:rsidRPr="00861387">
        <w:rPr>
          <w:rFonts w:ascii="Arial" w:hAnsi="Arial" w:cs="Arial"/>
          <w:bCs/>
          <w:kern w:val="2"/>
        </w:rPr>
        <w:t>руководствуясь стать</w:t>
      </w:r>
      <w:r w:rsidR="00733080">
        <w:rPr>
          <w:rFonts w:ascii="Arial" w:hAnsi="Arial" w:cs="Arial"/>
          <w:bCs/>
          <w:kern w:val="2"/>
        </w:rPr>
        <w:t>ей</w:t>
      </w:r>
      <w:r w:rsidRPr="00861387">
        <w:rPr>
          <w:rFonts w:ascii="Arial" w:hAnsi="Arial" w:cs="Arial"/>
          <w:bCs/>
          <w:kern w:val="2"/>
        </w:rPr>
        <w:t xml:space="preserve"> </w:t>
      </w:r>
      <w:r w:rsidR="00733080">
        <w:rPr>
          <w:rFonts w:ascii="Arial" w:hAnsi="Arial" w:cs="Arial"/>
          <w:bCs/>
          <w:kern w:val="2"/>
        </w:rPr>
        <w:t>19</w:t>
      </w:r>
      <w:r w:rsidRPr="00861387">
        <w:rPr>
          <w:rFonts w:ascii="Arial" w:hAnsi="Arial" w:cs="Arial"/>
          <w:bCs/>
          <w:kern w:val="2"/>
        </w:rPr>
        <w:t xml:space="preserve"> </w:t>
      </w:r>
      <w:hyperlink r:id="rId8" w:history="1">
        <w:r w:rsidRPr="00777A4B">
          <w:rPr>
            <w:rFonts w:ascii="Arial" w:hAnsi="Arial" w:cs="Arial"/>
          </w:rPr>
          <w:t>Устав</w:t>
        </w:r>
      </w:hyperlink>
      <w:r w:rsidRPr="00777A4B">
        <w:rPr>
          <w:rFonts w:ascii="Arial" w:hAnsi="Arial" w:cs="Arial"/>
        </w:rPr>
        <w:t xml:space="preserve">а муниципального образования, </w:t>
      </w:r>
      <w:r>
        <w:rPr>
          <w:rFonts w:ascii="Arial" w:hAnsi="Arial" w:cs="Arial"/>
        </w:rPr>
        <w:t xml:space="preserve">Дума муниципального образования </w:t>
      </w:r>
      <w:r w:rsidRPr="00EF5149">
        <w:rPr>
          <w:rFonts w:ascii="Arial" w:hAnsi="Arial" w:cs="Arial"/>
        </w:rPr>
        <w:t>«</w:t>
      </w:r>
      <w:r>
        <w:rPr>
          <w:rFonts w:ascii="Arial" w:hAnsi="Arial" w:cs="Arial"/>
        </w:rPr>
        <w:t>Гаханы</w:t>
      </w:r>
      <w:r w:rsidRPr="00EF5149">
        <w:rPr>
          <w:rFonts w:ascii="Arial" w:hAnsi="Arial" w:cs="Arial"/>
        </w:rPr>
        <w:t>»</w:t>
      </w:r>
      <w:r>
        <w:rPr>
          <w:rFonts w:ascii="Arial" w:hAnsi="Arial" w:cs="Arial"/>
        </w:rPr>
        <w:t>,</w:t>
      </w:r>
    </w:p>
    <w:p w:rsidR="00861387" w:rsidRDefault="00861387" w:rsidP="009F3D7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2"/>
          <w:kern w:val="2"/>
        </w:rPr>
      </w:pPr>
    </w:p>
    <w:p w:rsidR="00A11CFF" w:rsidRPr="006527CE" w:rsidRDefault="00A11CFF" w:rsidP="00A11CFF">
      <w:pPr>
        <w:pStyle w:val="ConsPlusTitle"/>
        <w:widowControl/>
        <w:ind w:right="-5" w:firstLine="540"/>
        <w:jc w:val="center"/>
        <w:outlineLvl w:val="0"/>
        <w:rPr>
          <w:sz w:val="30"/>
          <w:szCs w:val="30"/>
        </w:rPr>
      </w:pPr>
      <w:r w:rsidRPr="006527CE">
        <w:rPr>
          <w:sz w:val="30"/>
          <w:szCs w:val="30"/>
        </w:rPr>
        <w:t>РЕШИЛА:</w:t>
      </w:r>
    </w:p>
    <w:p w:rsidR="00A11CFF" w:rsidRPr="00777A4B" w:rsidRDefault="00A11CFF" w:rsidP="00777A4B">
      <w:pPr>
        <w:pStyle w:val="aa"/>
        <w:spacing w:line="276" w:lineRule="auto"/>
        <w:ind w:firstLine="540"/>
        <w:jc w:val="both"/>
        <w:rPr>
          <w:rFonts w:cs="Arial"/>
          <w:color w:val="000000" w:themeColor="text1"/>
        </w:rPr>
      </w:pPr>
    </w:p>
    <w:p w:rsidR="00861387" w:rsidRPr="00861387" w:rsidRDefault="00861387" w:rsidP="00861387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Arial" w:hAnsi="Arial" w:cs="Arial"/>
          <w:bCs/>
          <w:kern w:val="2"/>
        </w:rPr>
      </w:pPr>
      <w:r w:rsidRPr="00861387">
        <w:rPr>
          <w:rFonts w:ascii="Arial" w:hAnsi="Arial" w:cs="Arial"/>
        </w:rPr>
        <w:t xml:space="preserve">1. Утвердить </w:t>
      </w:r>
      <w:r w:rsidRPr="00861387">
        <w:rPr>
          <w:rFonts w:ascii="Arial" w:hAnsi="Arial" w:cs="Arial"/>
          <w:bCs/>
          <w:kern w:val="2"/>
        </w:rPr>
        <w:t xml:space="preserve">Порядок </w:t>
      </w:r>
      <w:r w:rsidRPr="00861387">
        <w:rPr>
          <w:rFonts w:ascii="Arial" w:hAnsi="Arial" w:cs="Arial"/>
          <w:iCs/>
        </w:rPr>
        <w:t xml:space="preserve">назначения и проведения конференции граждан (собрания делегатов) в муниципальном образовании </w:t>
      </w:r>
      <w:r w:rsidRPr="00EF5149">
        <w:rPr>
          <w:rFonts w:ascii="Arial" w:hAnsi="Arial" w:cs="Arial"/>
        </w:rPr>
        <w:t>«</w:t>
      </w:r>
      <w:r>
        <w:rPr>
          <w:rFonts w:ascii="Arial" w:hAnsi="Arial" w:cs="Arial"/>
        </w:rPr>
        <w:t>Гаханы</w:t>
      </w:r>
      <w:r w:rsidRPr="00861387">
        <w:rPr>
          <w:rFonts w:ascii="Arial" w:hAnsi="Arial" w:cs="Arial"/>
        </w:rPr>
        <w:t xml:space="preserve">, проводимой в целях рассмотрения и обсуждения вопросов внесения инициативных проектов, в том числе в целях обсуждения инициативных проектов, определения их соответствия интересам жителей муниципального образования </w:t>
      </w:r>
      <w:r w:rsidRPr="00EF5149">
        <w:rPr>
          <w:rFonts w:ascii="Arial" w:hAnsi="Arial" w:cs="Arial"/>
        </w:rPr>
        <w:t>«</w:t>
      </w:r>
      <w:r>
        <w:rPr>
          <w:rFonts w:ascii="Arial" w:hAnsi="Arial" w:cs="Arial"/>
        </w:rPr>
        <w:t>Гаханы</w:t>
      </w:r>
      <w:r w:rsidRPr="00EF5149">
        <w:rPr>
          <w:rFonts w:ascii="Arial" w:hAnsi="Arial" w:cs="Arial"/>
        </w:rPr>
        <w:t>»</w:t>
      </w:r>
      <w:r w:rsidRPr="00861387">
        <w:rPr>
          <w:rFonts w:ascii="Arial" w:hAnsi="Arial" w:cs="Arial"/>
        </w:rPr>
        <w:t>или его части, целесообразности реализации инициативных проектов, принятия решений о поддержке инициативных проектов (прилагается).</w:t>
      </w:r>
    </w:p>
    <w:p w:rsidR="00861387" w:rsidRPr="00861387" w:rsidRDefault="00861387" w:rsidP="00861387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Arial" w:hAnsi="Arial" w:cs="Arial"/>
        </w:rPr>
      </w:pPr>
      <w:r w:rsidRPr="00861387">
        <w:rPr>
          <w:rFonts w:ascii="Arial" w:hAnsi="Arial" w:cs="Arial"/>
          <w:bCs/>
          <w:kern w:val="2"/>
        </w:rPr>
        <w:t>2.</w:t>
      </w:r>
      <w:r w:rsidRPr="00861387">
        <w:rPr>
          <w:rFonts w:ascii="Arial" w:hAnsi="Arial" w:cs="Arial"/>
        </w:rPr>
        <w:t xml:space="preserve"> Настоящее решение вступает в силу после дня его официального опубликования.</w:t>
      </w:r>
    </w:p>
    <w:p w:rsidR="009F3D70" w:rsidRPr="00777A4B" w:rsidRDefault="009F3D70" w:rsidP="00777A4B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«Гаханы»                                            Ю.Г.Михайлов </w:t>
      </w: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«Гаханы»                                           </w:t>
      </w:r>
      <w:r w:rsidRPr="00CE18C9">
        <w:rPr>
          <w:rFonts w:ascii="Arial" w:hAnsi="Arial" w:cs="Arial"/>
        </w:rPr>
        <w:t>Н.П. Булгатова</w:t>
      </w:r>
    </w:p>
    <w:p w:rsidR="0006774E" w:rsidRDefault="0006774E" w:rsidP="00AD61DA">
      <w:pPr>
        <w:ind w:firstLine="567"/>
        <w:jc w:val="both"/>
        <w:rPr>
          <w:rFonts w:ascii="Arial" w:hAnsi="Arial" w:cs="Arial"/>
        </w:rPr>
      </w:pPr>
    </w:p>
    <w:p w:rsidR="00861387" w:rsidRDefault="00861387" w:rsidP="00861387">
      <w:pPr>
        <w:ind w:left="5103"/>
        <w:jc w:val="right"/>
        <w:rPr>
          <w:rFonts w:ascii="Courier New" w:hAnsi="Courier New" w:cs="Courier New"/>
          <w:sz w:val="20"/>
          <w:szCs w:val="20"/>
        </w:rPr>
      </w:pPr>
    </w:p>
    <w:p w:rsidR="004F1082" w:rsidRDefault="004F1082" w:rsidP="00861387">
      <w:pPr>
        <w:ind w:left="2410"/>
        <w:jc w:val="right"/>
        <w:rPr>
          <w:rFonts w:ascii="Courier New" w:hAnsi="Courier New" w:cs="Courier New"/>
          <w:sz w:val="20"/>
          <w:szCs w:val="20"/>
        </w:rPr>
      </w:pPr>
    </w:p>
    <w:p w:rsidR="00861387" w:rsidRPr="00B8749A" w:rsidRDefault="00861387" w:rsidP="00861387">
      <w:pPr>
        <w:ind w:left="2410"/>
        <w:jc w:val="right"/>
        <w:rPr>
          <w:rFonts w:ascii="Courier New" w:hAnsi="Courier New" w:cs="Courier New"/>
          <w:sz w:val="20"/>
          <w:szCs w:val="20"/>
        </w:rPr>
      </w:pPr>
      <w:bookmarkStart w:id="0" w:name="_GoBack"/>
      <w:bookmarkEnd w:id="0"/>
      <w:r w:rsidRPr="00B8749A">
        <w:rPr>
          <w:rFonts w:ascii="Courier New" w:hAnsi="Courier New" w:cs="Courier New"/>
          <w:sz w:val="20"/>
          <w:szCs w:val="20"/>
        </w:rPr>
        <w:lastRenderedPageBreak/>
        <w:t>УТВЕРЖДЕНО</w:t>
      </w:r>
    </w:p>
    <w:p w:rsidR="00861387" w:rsidRPr="00B8749A" w:rsidRDefault="00861387" w:rsidP="00861387">
      <w:pPr>
        <w:ind w:left="2410"/>
        <w:jc w:val="right"/>
        <w:rPr>
          <w:rFonts w:ascii="Courier New" w:hAnsi="Courier New" w:cs="Courier New"/>
          <w:sz w:val="20"/>
          <w:szCs w:val="20"/>
        </w:rPr>
      </w:pPr>
      <w:r w:rsidRPr="00B8749A">
        <w:rPr>
          <w:rFonts w:ascii="Courier New" w:hAnsi="Courier New" w:cs="Courier New"/>
          <w:sz w:val="20"/>
          <w:szCs w:val="20"/>
        </w:rPr>
        <w:t>решением Думы муниципального образования «Гаханы»</w:t>
      </w:r>
    </w:p>
    <w:p w:rsidR="00861387" w:rsidRPr="00B8749A" w:rsidRDefault="00861387" w:rsidP="00861387">
      <w:pPr>
        <w:ind w:left="2977"/>
        <w:jc w:val="right"/>
        <w:rPr>
          <w:rFonts w:ascii="Courier New" w:hAnsi="Courier New" w:cs="Courier New"/>
          <w:sz w:val="20"/>
          <w:szCs w:val="20"/>
        </w:rPr>
      </w:pPr>
      <w:r w:rsidRPr="00B8749A">
        <w:rPr>
          <w:rFonts w:ascii="Courier New" w:hAnsi="Courier New" w:cs="Courier New"/>
          <w:sz w:val="20"/>
          <w:szCs w:val="20"/>
        </w:rPr>
        <w:t>от «</w:t>
      </w:r>
      <w:r w:rsidR="00471E8A">
        <w:rPr>
          <w:rFonts w:ascii="Courier New" w:hAnsi="Courier New" w:cs="Courier New"/>
          <w:sz w:val="20"/>
          <w:szCs w:val="20"/>
        </w:rPr>
        <w:t>30</w:t>
      </w:r>
      <w:r w:rsidRPr="00B8749A">
        <w:rPr>
          <w:rFonts w:ascii="Courier New" w:hAnsi="Courier New" w:cs="Courier New"/>
          <w:sz w:val="20"/>
          <w:szCs w:val="20"/>
        </w:rPr>
        <w:t>»</w:t>
      </w:r>
      <w:r w:rsidR="00471E8A">
        <w:rPr>
          <w:rFonts w:ascii="Courier New" w:hAnsi="Courier New" w:cs="Courier New"/>
          <w:sz w:val="20"/>
          <w:szCs w:val="20"/>
        </w:rPr>
        <w:t xml:space="preserve"> июня </w:t>
      </w:r>
      <w:r w:rsidRPr="00B8749A">
        <w:rPr>
          <w:rFonts w:ascii="Courier New" w:hAnsi="Courier New" w:cs="Courier New"/>
          <w:sz w:val="20"/>
          <w:szCs w:val="20"/>
        </w:rPr>
        <w:t>20</w:t>
      </w:r>
      <w:r w:rsidR="00471E8A">
        <w:rPr>
          <w:rFonts w:ascii="Courier New" w:hAnsi="Courier New" w:cs="Courier New"/>
          <w:sz w:val="20"/>
          <w:szCs w:val="20"/>
        </w:rPr>
        <w:t>21</w:t>
      </w:r>
      <w:r w:rsidRPr="00B8749A">
        <w:rPr>
          <w:rFonts w:ascii="Courier New" w:hAnsi="Courier New" w:cs="Courier New"/>
          <w:sz w:val="20"/>
          <w:szCs w:val="20"/>
        </w:rPr>
        <w:t xml:space="preserve"> г. №</w:t>
      </w:r>
      <w:r w:rsidR="00471E8A">
        <w:rPr>
          <w:rFonts w:ascii="Courier New" w:hAnsi="Courier New" w:cs="Courier New"/>
          <w:sz w:val="20"/>
          <w:szCs w:val="20"/>
        </w:rPr>
        <w:t>44</w:t>
      </w:r>
    </w:p>
    <w:p w:rsidR="00861387" w:rsidRPr="00745243" w:rsidRDefault="00861387" w:rsidP="00861387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861387" w:rsidRPr="00D216C1" w:rsidRDefault="00861387" w:rsidP="00861387">
      <w:pPr>
        <w:keepNext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</w:rPr>
      </w:pPr>
      <w:r w:rsidRPr="00D216C1">
        <w:rPr>
          <w:rFonts w:ascii="Arial" w:hAnsi="Arial" w:cs="Arial"/>
          <w:b/>
          <w:bCs/>
          <w:kern w:val="2"/>
        </w:rPr>
        <w:t>ПОРЯДОК</w:t>
      </w:r>
      <w:r w:rsidRPr="00D216C1">
        <w:rPr>
          <w:rFonts w:ascii="Arial" w:hAnsi="Arial" w:cs="Arial"/>
          <w:b/>
          <w:bCs/>
          <w:kern w:val="2"/>
        </w:rPr>
        <w:br/>
      </w:r>
      <w:r w:rsidRPr="00D216C1">
        <w:rPr>
          <w:rFonts w:ascii="Arial" w:hAnsi="Arial" w:cs="Arial"/>
          <w:b/>
          <w:iCs/>
        </w:rPr>
        <w:t>НАЗНАЧЕНИЯ И ПРОВЕДЕНИЯ КОНФЕРЕНЦИИ ГРАЖДАН</w:t>
      </w:r>
      <w:r w:rsidRPr="00D216C1">
        <w:rPr>
          <w:rFonts w:ascii="Arial" w:hAnsi="Arial" w:cs="Arial"/>
          <w:b/>
          <w:iCs/>
        </w:rPr>
        <w:br/>
        <w:t xml:space="preserve">(СОБРАНИЯ ДЕЛЕГАТОВ) В МУНИЦИПАЛЬНОМ ОБРАЗОВАНИИ </w:t>
      </w:r>
      <w:r w:rsidR="00D216C1">
        <w:rPr>
          <w:rFonts w:ascii="Arial" w:hAnsi="Arial" w:cs="Arial"/>
          <w:b/>
          <w:iCs/>
        </w:rPr>
        <w:t>«ГАХАНЫ»</w:t>
      </w:r>
      <w:r w:rsidRPr="00D216C1">
        <w:rPr>
          <w:rFonts w:ascii="Arial" w:hAnsi="Arial" w:cs="Arial"/>
          <w:b/>
          <w:bCs/>
          <w:kern w:val="2"/>
        </w:rPr>
        <w:t>, ПРОВОДИМОЙ В ЦЕЛЯХ РАССМОТРЕНИЯ И ОБСУЖДЕНИЯ ВОПРОСОВ ВНЕСЕНИЯ ИНИЦИАТИВНЫХ ПРОЕКТОВ,  В ТОМ ЧИСЛЕ В ЦЕЛЯХ ОБСУЖДЕНИЯ ИНИЦИАТИВНЫХ ПРОЕКТОВ, ОПРЕДЕЛЕНИЯ ИХ СООТВЕТСТВИЯ ИНТЕРЕСАМ ЖИТЕЛЕЙ МУНИЦИПАЛЬНОГО ОБРАЗОВАНИЯ</w:t>
      </w:r>
      <w:r w:rsidR="00D216C1">
        <w:rPr>
          <w:rFonts w:ascii="Arial" w:hAnsi="Arial" w:cs="Arial"/>
          <w:b/>
          <w:iCs/>
        </w:rPr>
        <w:t>«ГАХАНЫ»</w:t>
      </w:r>
      <w:r w:rsidRPr="00D216C1">
        <w:rPr>
          <w:rFonts w:ascii="Arial" w:hAnsi="Arial" w:cs="Arial"/>
          <w:b/>
          <w:bCs/>
          <w:kern w:val="2"/>
        </w:rPr>
        <w:t xml:space="preserve"> ИЛИ ЕГО ЧАСТИ, ЦЕЛЕСООБРАЗНОСТИ РЕАЛИЗАЦИИ</w:t>
      </w:r>
      <w:r w:rsidRPr="00D216C1">
        <w:rPr>
          <w:rFonts w:ascii="Arial" w:hAnsi="Arial" w:cs="Arial"/>
          <w:b/>
          <w:bCs/>
          <w:kern w:val="2"/>
        </w:rPr>
        <w:br/>
        <w:t>ИНИЦИАТИВНЫХ ПРОЕКТОВ, ПРИНЯТИЯ РЕШЕНИЙ</w:t>
      </w:r>
      <w:r w:rsidRPr="00D216C1">
        <w:rPr>
          <w:rFonts w:ascii="Arial" w:hAnsi="Arial" w:cs="Arial"/>
          <w:b/>
          <w:bCs/>
          <w:kern w:val="2"/>
        </w:rPr>
        <w:br/>
        <w:t>О ПОДДЕРЖКЕ ИНИЦИАТИВНЫХ ПРОЕКТОВ</w:t>
      </w:r>
    </w:p>
    <w:p w:rsidR="00861387" w:rsidRPr="00D216C1" w:rsidRDefault="00861387" w:rsidP="00861387">
      <w:pPr>
        <w:keepNext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</w:rPr>
      </w:pPr>
    </w:p>
    <w:p w:rsidR="00861387" w:rsidRPr="00D216C1" w:rsidRDefault="00861387" w:rsidP="00861387">
      <w:pPr>
        <w:pStyle w:val="Standard"/>
        <w:keepNext/>
        <w:suppressAutoHyphens w:val="0"/>
        <w:autoSpaceDE w:val="0"/>
        <w:contextualSpacing/>
        <w:jc w:val="center"/>
        <w:rPr>
          <w:rFonts w:ascii="Arial" w:hAnsi="Arial" w:cs="Arial"/>
          <w:lang w:val="ru-RU"/>
        </w:rPr>
      </w:pPr>
      <w:r w:rsidRPr="00D216C1">
        <w:rPr>
          <w:rFonts w:ascii="Arial" w:hAnsi="Arial" w:cs="Arial"/>
          <w:lang w:val="ru-RU"/>
        </w:rPr>
        <w:t>Глава 1. Общие положения</w:t>
      </w:r>
    </w:p>
    <w:p w:rsidR="00861387" w:rsidRPr="00D216C1" w:rsidRDefault="00861387" w:rsidP="00861387">
      <w:pPr>
        <w:keepNext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</w:rPr>
      </w:pP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  <w:bCs/>
          <w:kern w:val="2"/>
        </w:rPr>
        <w:t xml:space="preserve">1. Настоящим Порядком устанавливается процедура </w:t>
      </w:r>
      <w:r w:rsidRPr="00D216C1">
        <w:rPr>
          <w:rFonts w:ascii="Arial" w:hAnsi="Arial" w:cs="Arial"/>
        </w:rPr>
        <w:t>назначения и проведения конференции граждан (собрания делегатов) в муниципальном образовании</w:t>
      </w:r>
      <w:r w:rsidR="00B61572">
        <w:rPr>
          <w:rFonts w:ascii="Arial" w:hAnsi="Arial" w:cs="Arial"/>
        </w:rPr>
        <w:t xml:space="preserve"> «Гаханы»</w:t>
      </w:r>
      <w:r w:rsidRPr="00D216C1">
        <w:rPr>
          <w:rFonts w:ascii="Arial" w:hAnsi="Arial" w:cs="Arial"/>
        </w:rPr>
        <w:t xml:space="preserve">, проводимого в целях рассмотрения и обсуждения вопросов внесения инициативных проектов, в том числе  обсуждения инициативных проектов, определения их соответствия интересам жителей муниципального образования </w:t>
      </w:r>
      <w:r w:rsidR="00B61572">
        <w:rPr>
          <w:rFonts w:ascii="Arial" w:hAnsi="Arial" w:cs="Arial"/>
        </w:rPr>
        <w:t>«Гаханы»</w:t>
      </w:r>
      <w:r w:rsidRPr="00D216C1">
        <w:rPr>
          <w:rFonts w:ascii="Arial" w:hAnsi="Arial" w:cs="Arial"/>
        </w:rPr>
        <w:t xml:space="preserve"> или его части, целесообразности реализации инициативных проектов, принятия решений о поддержке инициативных проектов</w:t>
      </w:r>
      <w:r w:rsidRPr="00D216C1">
        <w:rPr>
          <w:rFonts w:ascii="Arial" w:hAnsi="Arial" w:cs="Arial"/>
          <w:kern w:val="2"/>
        </w:rPr>
        <w:t xml:space="preserve"> (далее – соответственно конференция, муниципальное образование)</w:t>
      </w:r>
      <w:r w:rsidRPr="00D216C1">
        <w:rPr>
          <w:rFonts w:ascii="Arial" w:hAnsi="Arial" w:cs="Arial"/>
        </w:rPr>
        <w:t>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 xml:space="preserve">2. В настоящем Порядке под инициативным проектом понимается инициативный проект </w:t>
      </w:r>
      <w:r w:rsidRPr="00D216C1">
        <w:rPr>
          <w:rFonts w:ascii="Arial" w:hAnsi="Arial" w:cs="Arial"/>
          <w:bCs/>
        </w:rPr>
        <w:t>по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</w:t>
      </w:r>
      <w:r w:rsidRPr="00D216C1">
        <w:rPr>
          <w:rFonts w:ascii="Arial" w:hAnsi="Arial" w:cs="Arial"/>
        </w:rPr>
        <w:t>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3. Действие настоящего Порядка не распространяется на отношения, связанные с назначением и проведением конференции граждан (собрания делегатов) в муниципальном образовании в целях: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1) осуществления территориального общественного самоуправления;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2) обсуждения вопросов, не связанных с рассмотрением и обсуждением вопросов внесения инициативных проектов.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4. В случае если на конференции граждан (собрании делегатов) в муниципальном образовании предполагается обсуждение нескольких вопросов, одни из которых относятся к числу указанных в подпункте 2 пункта 3 настоящего Порядка, а другие не относятся к ним, то проведение такой конференции граждан (собрания делегатов) в части рассмотрения вопросов, относятся к числу указанных в подпункте 2 пункта 3 настоящего Порядка, осуществляется с учетом требований настоящего Порядка.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 xml:space="preserve">5. Конференция может осуществлять полномочия собрания граждан в случае, если число граждан, имеющих право участвовать в собрании граждан, превышает </w:t>
      </w:r>
      <w:r w:rsidR="00FF28E1">
        <w:rPr>
          <w:rFonts w:ascii="Arial" w:hAnsi="Arial" w:cs="Arial"/>
        </w:rPr>
        <w:t xml:space="preserve">50 </w:t>
      </w:r>
      <w:r w:rsidRPr="00D216C1">
        <w:rPr>
          <w:rFonts w:ascii="Arial" w:hAnsi="Arial" w:cs="Arial"/>
        </w:rPr>
        <w:t>человек.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6. Право на участие в конференции осуществляется гражданином лично.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7. Участие гражданина в конференции является свободным и добровольным.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D216C1">
        <w:rPr>
          <w:rFonts w:ascii="Arial" w:eastAsia="Calibri" w:hAnsi="Arial" w:cs="Arial"/>
          <w:lang w:eastAsia="en-US"/>
        </w:rPr>
        <w:t>8. В конференции имеют право принимать участие жители соответствующей территории муниципального образования, достигшие шестнадцатилетнего возраста (далее – участники конференции).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lastRenderedPageBreak/>
        <w:t xml:space="preserve">9. На конференции с правом совещательного голоса вправе присутствовать лица, не являющиеся участниками конференции, в том числе: 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 xml:space="preserve">1) лица, не проживающие </w:t>
      </w:r>
      <w:r w:rsidRPr="00D216C1">
        <w:rPr>
          <w:rFonts w:ascii="Arial" w:eastAsia="Calibri" w:hAnsi="Arial" w:cs="Arial"/>
          <w:lang w:eastAsia="en-US"/>
        </w:rPr>
        <w:t xml:space="preserve">постоянно или преимущественно </w:t>
      </w:r>
      <w:r w:rsidRPr="00D216C1">
        <w:rPr>
          <w:rFonts w:ascii="Arial" w:hAnsi="Arial" w:cs="Arial"/>
        </w:rPr>
        <w:t>на соответствующей территории</w:t>
      </w:r>
      <w:r w:rsidRPr="00D216C1">
        <w:rPr>
          <w:rFonts w:ascii="Arial" w:eastAsia="Calibri" w:hAnsi="Arial" w:cs="Arial"/>
          <w:lang w:eastAsia="en-US"/>
        </w:rPr>
        <w:t xml:space="preserve"> муниципального образования;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2) лица, приглашенные лицами, выдвинувшими инициативу по проведению конференции, и (или) лицами, выдвинувшими инициативный проект (инициативные проекты);</w:t>
      </w:r>
    </w:p>
    <w:p w:rsidR="00861387" w:rsidRPr="00D216C1" w:rsidRDefault="00861387" w:rsidP="0086138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16C1">
        <w:rPr>
          <w:sz w:val="24"/>
          <w:szCs w:val="24"/>
        </w:rPr>
        <w:t xml:space="preserve">3) представители органов государственной власти, органов местного самоуправления, должностные лица местного самоуправления муниципального образования. </w:t>
      </w:r>
    </w:p>
    <w:p w:rsidR="00861387" w:rsidRPr="00D216C1" w:rsidRDefault="00861387" w:rsidP="0086138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16C1">
        <w:rPr>
          <w:sz w:val="24"/>
          <w:szCs w:val="24"/>
        </w:rPr>
        <w:t xml:space="preserve">10. Органы местного самоуправления и должностные лица местного самоуправления </w:t>
      </w:r>
      <w:r w:rsidRPr="00D216C1">
        <w:rPr>
          <w:rFonts w:eastAsia="Calibri"/>
          <w:sz w:val="24"/>
          <w:szCs w:val="24"/>
          <w:lang w:eastAsia="en-US"/>
        </w:rPr>
        <w:t>муниципального образования</w:t>
      </w:r>
      <w:r w:rsidRPr="00D216C1">
        <w:rPr>
          <w:kern w:val="2"/>
          <w:sz w:val="24"/>
          <w:szCs w:val="24"/>
        </w:rPr>
        <w:t xml:space="preserve"> содействуют </w:t>
      </w:r>
      <w:r w:rsidRPr="00D216C1">
        <w:rPr>
          <w:sz w:val="24"/>
          <w:szCs w:val="24"/>
        </w:rPr>
        <w:t xml:space="preserve">населению </w:t>
      </w:r>
      <w:r w:rsidRPr="00D216C1">
        <w:rPr>
          <w:rFonts w:eastAsia="Calibri"/>
          <w:sz w:val="24"/>
          <w:szCs w:val="24"/>
          <w:lang w:eastAsia="en-US"/>
        </w:rPr>
        <w:t>муниципального образования</w:t>
      </w:r>
      <w:r w:rsidRPr="00D216C1">
        <w:rPr>
          <w:sz w:val="24"/>
          <w:szCs w:val="24"/>
        </w:rPr>
        <w:t xml:space="preserve"> в осуществлении права на участие в конференции.</w:t>
      </w:r>
    </w:p>
    <w:p w:rsidR="00861387" w:rsidRPr="00D216C1" w:rsidRDefault="00861387" w:rsidP="0086138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16C1">
        <w:rPr>
          <w:sz w:val="24"/>
          <w:szCs w:val="24"/>
        </w:rPr>
        <w:t>11. Конференция руководствуется в своей работе Конституцией Российской Федерации, федеральными законами, законами и иными нормативными правовыми актами Иркутской области, Уставом муниципального образования, настоящим Порядком.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12. Расходы, связанные с подготовкой и проведением конференции, производятся за счет средств местного бюджета.</w:t>
      </w:r>
    </w:p>
    <w:p w:rsidR="00861387" w:rsidRPr="00D216C1" w:rsidRDefault="00861387" w:rsidP="00861387">
      <w:pPr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</w:p>
    <w:p w:rsidR="00861387" w:rsidRPr="00D216C1" w:rsidRDefault="00861387" w:rsidP="00861387">
      <w:pPr>
        <w:pStyle w:val="a8"/>
        <w:keepNext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D216C1">
        <w:rPr>
          <w:rFonts w:ascii="Arial" w:hAnsi="Arial" w:cs="Arial"/>
          <w:bCs/>
          <w:sz w:val="24"/>
          <w:szCs w:val="24"/>
        </w:rPr>
        <w:t>Глава 2. Порядок выдвижения инициативы проведения конференции</w:t>
      </w:r>
    </w:p>
    <w:p w:rsidR="00861387" w:rsidRPr="00D216C1" w:rsidRDefault="00861387" w:rsidP="00861387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216C1">
        <w:rPr>
          <w:rFonts w:ascii="Arial" w:hAnsi="Arial" w:cs="Arial"/>
          <w:bCs/>
          <w:kern w:val="2"/>
        </w:rPr>
        <w:t xml:space="preserve">13. Конференция назначается </w:t>
      </w:r>
      <w:r w:rsidR="00F0257B">
        <w:rPr>
          <w:rFonts w:ascii="Arial" w:hAnsi="Arial" w:cs="Arial"/>
          <w:bCs/>
          <w:kern w:val="2"/>
        </w:rPr>
        <w:t>Думой</w:t>
      </w:r>
      <w:r w:rsidRPr="00D216C1">
        <w:rPr>
          <w:rFonts w:ascii="Arial" w:hAnsi="Arial" w:cs="Arial"/>
          <w:bCs/>
          <w:kern w:val="2"/>
        </w:rPr>
        <w:t xml:space="preserve"> муниципального образования </w:t>
      </w:r>
      <w:r w:rsidR="00F0257B">
        <w:rPr>
          <w:rFonts w:ascii="Arial" w:hAnsi="Arial" w:cs="Arial"/>
        </w:rPr>
        <w:t>«Гаханы»</w:t>
      </w:r>
      <w:r w:rsidRPr="00D216C1">
        <w:rPr>
          <w:rFonts w:ascii="Arial" w:hAnsi="Arial" w:cs="Arial"/>
          <w:bCs/>
          <w:kern w:val="2"/>
        </w:rPr>
        <w:t xml:space="preserve"> (далее – Дума муниципального образования) по инициативе лица (лиц), выдвигающего (выдвигающих) инициативный проект (далее – инициатор инициативного проекта).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216C1">
        <w:rPr>
          <w:rFonts w:ascii="Arial" w:hAnsi="Arial" w:cs="Arial"/>
          <w:bCs/>
          <w:kern w:val="2"/>
        </w:rPr>
        <w:t>14. Инициатива, предусмотренная пунктом 13 настоящего Порядка, осуществляется путем подачи в Думу муниципального образования инициатором инициативного проекта предложения, которое должно содержать: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216C1">
        <w:rPr>
          <w:rFonts w:ascii="Arial" w:hAnsi="Arial" w:cs="Arial"/>
          <w:bCs/>
          <w:kern w:val="2"/>
        </w:rPr>
        <w:t>1) предполагаемую дату, временя и место проведения конференции;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216C1">
        <w:rPr>
          <w:rFonts w:ascii="Arial" w:hAnsi="Arial" w:cs="Arial"/>
          <w:bCs/>
          <w:kern w:val="2"/>
        </w:rPr>
        <w:t>2) указание на цель проведения конференции;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216C1">
        <w:rPr>
          <w:rFonts w:ascii="Arial" w:hAnsi="Arial" w:cs="Arial"/>
          <w:bCs/>
          <w:kern w:val="2"/>
        </w:rPr>
        <w:t>3) норму представительства делегатами участников конференции (далее – норма представительства), а также порядок и сроки избрания делегатов;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216C1">
        <w:rPr>
          <w:rFonts w:ascii="Arial" w:hAnsi="Arial" w:cs="Arial"/>
          <w:bCs/>
          <w:kern w:val="2"/>
        </w:rPr>
        <w:t>4) инициативный проект в составе сведений, предусмотренных муниципальных нормативным правовым актом муниципального образования, регулирующим вопросы выдвижения, внесения, обсуждения, рассмотрения инициативных проектов, а также проведения их конкурсного отбора в муниципальном образовании (далее – Порядок выдвижения инициативных проектов);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216C1">
        <w:rPr>
          <w:rFonts w:ascii="Arial" w:hAnsi="Arial" w:cs="Arial"/>
          <w:bCs/>
          <w:kern w:val="2"/>
        </w:rPr>
        <w:t>5) сведения об инициаторе (инициаторах) инициативного проекта в объеме, предусмотренном Порядком выдвижения инициативных проектов.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216C1">
        <w:rPr>
          <w:rFonts w:ascii="Arial" w:hAnsi="Arial" w:cs="Arial"/>
          <w:bCs/>
          <w:kern w:val="2"/>
        </w:rPr>
        <w:t>15. Предложение по проведению конференции, предусмотренное пунктом 14 настоящего Порядка, рассматривается Думой муниципального образования на очередном заседании.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216C1">
        <w:rPr>
          <w:rFonts w:ascii="Arial" w:hAnsi="Arial" w:cs="Arial"/>
          <w:bCs/>
          <w:kern w:val="2"/>
        </w:rPr>
        <w:t>16. В результате рассмотрения Думой муниципального образования предложения по проведению конференции ею принимается одно из следующих решений: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216C1">
        <w:rPr>
          <w:rFonts w:ascii="Arial" w:hAnsi="Arial" w:cs="Arial"/>
          <w:bCs/>
          <w:kern w:val="2"/>
        </w:rPr>
        <w:t>1) решение о проведении конференции;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216C1">
        <w:rPr>
          <w:rFonts w:ascii="Arial" w:hAnsi="Arial" w:cs="Arial"/>
          <w:bCs/>
          <w:kern w:val="2"/>
        </w:rPr>
        <w:t>2) решение об отказе в проведении конференции.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216C1">
        <w:rPr>
          <w:rFonts w:ascii="Arial" w:hAnsi="Arial" w:cs="Arial"/>
          <w:bCs/>
          <w:kern w:val="2"/>
        </w:rPr>
        <w:t>17. Решение, предусмотренное подпунктом 1 пункта 16 настоящего Порядка, должно содержать: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216C1">
        <w:rPr>
          <w:rFonts w:ascii="Arial" w:hAnsi="Arial" w:cs="Arial"/>
          <w:bCs/>
          <w:kern w:val="2"/>
        </w:rPr>
        <w:lastRenderedPageBreak/>
        <w:t>1) дату, время и место проведения конференции, которые должны быть установлены не ранее 15 и не позднее 45 календарных дней со дня его принятия;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216C1">
        <w:rPr>
          <w:rFonts w:ascii="Arial" w:hAnsi="Arial" w:cs="Arial"/>
          <w:bCs/>
          <w:kern w:val="2"/>
        </w:rPr>
        <w:t xml:space="preserve">2) норму представительства из расчета численности делегатов конференции не менее </w:t>
      </w:r>
      <w:r w:rsidR="0013712B">
        <w:rPr>
          <w:rFonts w:ascii="Arial" w:hAnsi="Arial" w:cs="Arial"/>
          <w:bCs/>
          <w:kern w:val="2"/>
        </w:rPr>
        <w:t>9</w:t>
      </w:r>
      <w:r w:rsidRPr="00D216C1">
        <w:rPr>
          <w:rFonts w:ascii="Arial" w:hAnsi="Arial" w:cs="Arial"/>
          <w:bCs/>
          <w:kern w:val="2"/>
        </w:rPr>
        <w:t xml:space="preserve"> и не более </w:t>
      </w:r>
      <w:r w:rsidR="0013712B">
        <w:rPr>
          <w:rFonts w:ascii="Arial" w:hAnsi="Arial" w:cs="Arial"/>
          <w:bCs/>
          <w:kern w:val="2"/>
        </w:rPr>
        <w:t xml:space="preserve">25 </w:t>
      </w:r>
      <w:r w:rsidRPr="00D216C1">
        <w:rPr>
          <w:rFonts w:ascii="Arial" w:hAnsi="Arial" w:cs="Arial"/>
          <w:bCs/>
          <w:kern w:val="2"/>
        </w:rPr>
        <w:t>человек, а также порядок и сроки избрания делегатов;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216C1">
        <w:rPr>
          <w:rFonts w:ascii="Arial" w:hAnsi="Arial" w:cs="Arial"/>
          <w:bCs/>
          <w:kern w:val="2"/>
        </w:rPr>
        <w:t>3) указание на инициативный проект, который может быть выдвинут (рассмотрен) на указанной конференции (инициативные проекты, которые могут быть выдвинуты (рассмотрены) на указанной конференции);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216C1">
        <w:rPr>
          <w:rFonts w:ascii="Arial" w:hAnsi="Arial" w:cs="Arial"/>
          <w:bCs/>
          <w:kern w:val="2"/>
        </w:rPr>
        <w:t>4) указание на должностных лиц, ответственных за содействие инициативной группе по проведению конференции.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  <w:bCs/>
          <w:kern w:val="2"/>
        </w:rPr>
        <w:t>18. Решение, предусмотренное подпунктом 2 пункта 16 настоящего Порядка, принимается в случае несоблюдения порядка подачи предложения о проведении конференции, предусмотренного пунктом 14 настоящего Порядка</w:t>
      </w:r>
      <w:r w:rsidRPr="00D216C1">
        <w:rPr>
          <w:rFonts w:ascii="Arial" w:hAnsi="Arial" w:cs="Arial"/>
        </w:rPr>
        <w:t>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61387" w:rsidRPr="00D216C1" w:rsidRDefault="00861387" w:rsidP="00861387">
      <w:pPr>
        <w:keepNext/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bCs/>
          <w:lang w:eastAsia="en-US"/>
        </w:rPr>
      </w:pPr>
      <w:r w:rsidRPr="00D216C1">
        <w:rPr>
          <w:rFonts w:ascii="Arial" w:eastAsia="Calibri" w:hAnsi="Arial" w:cs="Arial"/>
          <w:bCs/>
          <w:lang w:eastAsia="en-US"/>
        </w:rPr>
        <w:t>Глава 3. Порядок избрания делегатов</w:t>
      </w:r>
    </w:p>
    <w:p w:rsidR="00861387" w:rsidRPr="00D216C1" w:rsidRDefault="00861387" w:rsidP="00861387">
      <w:pPr>
        <w:keepNext/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Cs/>
          <w:lang w:eastAsia="en-US"/>
        </w:rPr>
      </w:pP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eastAsia="Calibri" w:hAnsi="Arial" w:cs="Arial"/>
          <w:bCs/>
          <w:lang w:eastAsia="en-US"/>
        </w:rPr>
        <w:t>19.</w:t>
      </w:r>
      <w:r w:rsidRPr="00D216C1">
        <w:rPr>
          <w:rFonts w:ascii="Arial" w:hAnsi="Arial" w:cs="Arial"/>
        </w:rPr>
        <w:t xml:space="preserve"> Организацию избрания делегатов конференции осуществляют должностные лица местного самоуправления, указанные в решении Думы муниципального образования о проведении конференции, во взаимодействии с инициатором инициативного проекта (инициаторами инициативных проектов) (далее при совместном упоминании – организаторы конференции).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hAnsi="Arial" w:cs="Arial"/>
        </w:rPr>
        <w:t>20. Избрание делегатов производится участниками конференции на собраниях, проводимых по месту жительства участников конференции (далее – собрание).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hAnsi="Arial" w:cs="Arial"/>
        </w:rPr>
        <w:t xml:space="preserve">21. Собрание является правомочным в случае, если на нем присутствуют не менее </w:t>
      </w:r>
      <w:r w:rsidR="0013712B">
        <w:rPr>
          <w:rFonts w:ascii="Arial" w:hAnsi="Arial" w:cs="Arial"/>
        </w:rPr>
        <w:t xml:space="preserve">25 </w:t>
      </w:r>
      <w:r w:rsidRPr="00D216C1">
        <w:rPr>
          <w:rFonts w:ascii="Arial" w:hAnsi="Arial" w:cs="Arial"/>
        </w:rPr>
        <w:t>процентов участников конференции, имеющих право участвовать в данном собрании.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hAnsi="Arial" w:cs="Arial"/>
        </w:rPr>
        <w:t xml:space="preserve">В целях определения правомочности собрания администрация муниципального образования </w:t>
      </w:r>
      <w:r w:rsidR="0013712B">
        <w:rPr>
          <w:rFonts w:ascii="Arial" w:hAnsi="Arial" w:cs="Arial"/>
        </w:rPr>
        <w:t>«Гаханы»</w:t>
      </w:r>
      <w:r w:rsidRPr="00D216C1">
        <w:rPr>
          <w:rFonts w:ascii="Arial" w:hAnsi="Arial" w:cs="Arial"/>
        </w:rPr>
        <w:t>по письменному запросу организаторов конференции обязана до начала конференции сообщить им общее число участников конференции, имеющих право участвовать в данном собрании.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hAnsi="Arial" w:cs="Arial"/>
        </w:rPr>
        <w:t>22. Делегатом может быть избран любой участник конференции, присутствующий на собрании и давший согласие на его избрание делегатом. Данное согласие не может быть отозвано.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hAnsi="Arial" w:cs="Arial"/>
        </w:rPr>
        <w:t>23. Избрание делегатов производится открытым голосованием участников конференции, присутствующих на собрании, по кандидатурам, выдвинутым участниками конференции, в том числе в порядке самовыдвижения, в количестве в соответствии с нормой представительства.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hAnsi="Arial" w:cs="Arial"/>
        </w:rPr>
        <w:t>24. Решение собрания об избрании делегата принимается большинством голосов участников конференции, присутствующих на собрании.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hAnsi="Arial" w:cs="Arial"/>
        </w:rPr>
        <w:t>25. Организаторы конференции ведут в письменном виде протокол каждого собрания, фиксируют в нем сведения о присутствующих на собрании участниках конференции, принятых решениях, а также подписывают указанный протокол.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61387" w:rsidRPr="00D216C1" w:rsidRDefault="00861387" w:rsidP="00861387">
      <w:pPr>
        <w:keepNext/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bCs/>
          <w:lang w:eastAsia="en-US"/>
        </w:rPr>
      </w:pPr>
      <w:r w:rsidRPr="00D216C1">
        <w:rPr>
          <w:rFonts w:ascii="Arial" w:eastAsia="Calibri" w:hAnsi="Arial" w:cs="Arial"/>
          <w:bCs/>
          <w:lang w:eastAsia="en-US"/>
        </w:rPr>
        <w:t xml:space="preserve">Глава 4. Порядок подготовки конференции </w:t>
      </w:r>
    </w:p>
    <w:p w:rsidR="00861387" w:rsidRPr="00D216C1" w:rsidRDefault="00861387" w:rsidP="00861387">
      <w:pPr>
        <w:keepNext/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Cs/>
          <w:lang w:eastAsia="en-US"/>
        </w:rPr>
      </w:pP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eastAsia="Calibri" w:hAnsi="Arial" w:cs="Arial"/>
          <w:bCs/>
          <w:lang w:eastAsia="en-US"/>
        </w:rPr>
        <w:t xml:space="preserve">26. </w:t>
      </w:r>
      <w:r w:rsidRPr="00D216C1">
        <w:rPr>
          <w:rFonts w:ascii="Arial" w:hAnsi="Arial" w:cs="Arial"/>
        </w:rPr>
        <w:t>Подготовка конференции осуществляется организаторами конференции.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27. При проведении информирования о предстоящей конференции, вынесенных на него вопросах инициатор инициативного проекта доводит до сведения участников конференции, лично каждого делегата, а также лиц, предусмотренных подпунктами 2, 3 пункта 9 настоящего Порядка, краткую информацию о выдвигаемом (выдвинутом) инициативном проекте.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lastRenderedPageBreak/>
        <w:t>Предусмотренная настоящим пунктом информация может быть доведена до сведения участников конференции путем размещения на стендах, расположенных на территории муниципального образования, в помещениях, занимаемых органами местного самоуправления муниципального образования, в средствах массовой информации и иными способами.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Формы и порядок проведения предусмотренного настоящим пунктом информирования определяются инициатором соответствующего инициативного проекта самостоятельно с учетом требований законодательства Российской Федерации.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hAnsi="Arial" w:cs="Arial"/>
        </w:rPr>
        <w:t>28. Повестка дня конференции определяется организаторами конференции с учетом целей проведения конференции. При этом если на конференции предполагается рассмотрение также вопросов, не связанных с рассмотрением инициативных проектов, указанные вопросы предусматриваются в повестке дня конференции первыми.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</w:p>
    <w:p w:rsidR="00861387" w:rsidRPr="00D216C1" w:rsidRDefault="00861387" w:rsidP="00861387">
      <w:pPr>
        <w:keepNext/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bCs/>
          <w:lang w:eastAsia="en-US"/>
        </w:rPr>
      </w:pPr>
      <w:r w:rsidRPr="00D216C1">
        <w:rPr>
          <w:rFonts w:ascii="Arial" w:eastAsia="Calibri" w:hAnsi="Arial" w:cs="Arial"/>
          <w:bCs/>
          <w:lang w:eastAsia="en-US"/>
        </w:rPr>
        <w:t xml:space="preserve">Глава 5. Порядок проведения конференции </w:t>
      </w:r>
    </w:p>
    <w:p w:rsidR="00861387" w:rsidRPr="00D216C1" w:rsidRDefault="00861387" w:rsidP="00861387">
      <w:pPr>
        <w:keepNext/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Cs/>
          <w:lang w:eastAsia="en-US"/>
        </w:rPr>
      </w:pP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eastAsia="Calibri" w:hAnsi="Arial" w:cs="Arial"/>
          <w:bCs/>
          <w:lang w:eastAsia="en-US"/>
        </w:rPr>
        <w:t xml:space="preserve">29. </w:t>
      </w:r>
      <w:r w:rsidRPr="00D216C1">
        <w:rPr>
          <w:rFonts w:ascii="Arial" w:hAnsi="Arial" w:cs="Arial"/>
        </w:rPr>
        <w:t xml:space="preserve">Перед началом конференции организаторами конференции производится регистрация присутствующих делегатов в листе регистрации, с указанием фамилии, имени, отчества (при наличии), даты рождения, места жительства и подписи делегата. 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hAnsi="Arial" w:cs="Arial"/>
        </w:rPr>
        <w:t xml:space="preserve">30. Конференция правомочна, если в ее работе принимает участие не менее </w:t>
      </w:r>
      <w:r w:rsidR="00C94A8D">
        <w:rPr>
          <w:rFonts w:ascii="Arial" w:hAnsi="Arial" w:cs="Arial"/>
        </w:rPr>
        <w:t>5</w:t>
      </w:r>
      <w:r w:rsidRPr="00D216C1">
        <w:rPr>
          <w:rFonts w:ascii="Arial" w:hAnsi="Arial" w:cs="Arial"/>
        </w:rPr>
        <w:t xml:space="preserve"> процентов от общего числа делегатов.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hAnsi="Arial" w:cs="Arial"/>
        </w:rPr>
        <w:t xml:space="preserve">31. Для ведения конференции участниками конференции избирается президиум в составе председателя и секретаря. Выборы состава президиума, утверждение повестки дня конференции производятся большинством голосов присутствующих делегатов. 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32. Конференция проводится в течение одного дня до окончания рассмотрения всех вопросов его повестки.</w:t>
      </w:r>
    </w:p>
    <w:p w:rsidR="00861387" w:rsidRPr="00D216C1" w:rsidRDefault="00861387" w:rsidP="0086138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16C1">
        <w:rPr>
          <w:sz w:val="24"/>
          <w:szCs w:val="24"/>
        </w:rPr>
        <w:t>33. Конференция проводится открыто.</w:t>
      </w:r>
    </w:p>
    <w:p w:rsidR="00861387" w:rsidRPr="00D216C1" w:rsidRDefault="00861387" w:rsidP="0086138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16C1">
        <w:rPr>
          <w:sz w:val="24"/>
          <w:szCs w:val="24"/>
        </w:rPr>
        <w:t>34. На конференции устанавливается следующий регламент работы, если иное не установлено организаторами конференции:</w:t>
      </w:r>
    </w:p>
    <w:p w:rsidR="00861387" w:rsidRPr="00D216C1" w:rsidRDefault="00861387" w:rsidP="0086138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16C1">
        <w:rPr>
          <w:sz w:val="24"/>
          <w:szCs w:val="24"/>
        </w:rPr>
        <w:t>1) продолжительность выступления основного докладчика – не более 20 минут;</w:t>
      </w:r>
    </w:p>
    <w:p w:rsidR="00861387" w:rsidRPr="00D216C1" w:rsidRDefault="00861387" w:rsidP="0086138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16C1">
        <w:rPr>
          <w:sz w:val="24"/>
          <w:szCs w:val="24"/>
        </w:rPr>
        <w:t>2) иные участники конференции высказывают мнение по обсуждаемому вопросу не более 10 минут либо по согласованию с председателем конференции.</w:t>
      </w:r>
    </w:p>
    <w:p w:rsidR="00861387" w:rsidRPr="00D216C1" w:rsidRDefault="00861387" w:rsidP="0086138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16C1">
        <w:rPr>
          <w:sz w:val="24"/>
          <w:szCs w:val="24"/>
        </w:rPr>
        <w:t>35. Перед рассмотрением вопроса, предложенного к обсуждению на конференции, по существу председателем конференции обеспечивается возможность выступить:</w:t>
      </w:r>
    </w:p>
    <w:p w:rsidR="00861387" w:rsidRPr="00D216C1" w:rsidRDefault="00861387" w:rsidP="0086138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16C1">
        <w:rPr>
          <w:sz w:val="24"/>
          <w:szCs w:val="24"/>
        </w:rPr>
        <w:t>1) представителю Думы муниципального образования – при рассмотрении вопросов, не связанных с инициативными проектами (при наличии);</w:t>
      </w:r>
    </w:p>
    <w:p w:rsidR="00861387" w:rsidRPr="00D216C1" w:rsidRDefault="00861387" w:rsidP="0086138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16C1">
        <w:rPr>
          <w:sz w:val="24"/>
          <w:szCs w:val="24"/>
        </w:rPr>
        <w:t>2) инициатору инициативного проекта или его представителю (представителям) – при рассмотрении вопросов, связанных с соответствующим инициативным проектом.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216C1">
        <w:rPr>
          <w:rFonts w:ascii="Arial" w:hAnsi="Arial" w:cs="Arial"/>
          <w:bCs/>
          <w:kern w:val="2"/>
        </w:rPr>
        <w:t>36. Инициатор инициативного проекта обязан по требованию любого делегата незамедлительно представить для ознакомления документы, составляющие соответствующий инициативный проект.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216C1">
        <w:rPr>
          <w:rFonts w:ascii="Arial" w:hAnsi="Arial" w:cs="Arial"/>
          <w:bCs/>
          <w:kern w:val="2"/>
        </w:rPr>
        <w:t xml:space="preserve">37. </w:t>
      </w:r>
      <w:r w:rsidRPr="00D216C1">
        <w:rPr>
          <w:rFonts w:ascii="Arial" w:hAnsi="Arial" w:cs="Arial"/>
        </w:rPr>
        <w:t>По каждому вопросу повестки дня председателем конференции открываются прения, в которых могут принять участие делегаты, а также лица, предусмотренные пунктом 9 настоящего Порядка.</w:t>
      </w:r>
    </w:p>
    <w:p w:rsidR="00861387" w:rsidRPr="00D216C1" w:rsidRDefault="00861387" w:rsidP="00861387">
      <w:pPr>
        <w:pStyle w:val="ConsPlusNormal"/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D216C1">
        <w:rPr>
          <w:sz w:val="24"/>
          <w:szCs w:val="24"/>
        </w:rPr>
        <w:lastRenderedPageBreak/>
        <w:t>38. Решение конференции принимается по существу каждого вопроса повестки дня конференции открытым голосованием большинством голосов от числа присутствующих делегатов.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hAnsi="Arial" w:cs="Arial"/>
        </w:rPr>
        <w:t>39. При проведении конференции председатель конференции: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hAnsi="Arial" w:cs="Arial"/>
        </w:rPr>
        <w:t>1) оглашает вопросы, подлежащие обсуждению, предоставляет слово выступающим, определяет последовательность их выступлений;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hAnsi="Arial" w:cs="Arial"/>
        </w:rPr>
        <w:t>2) выносит предупреждение в случае, если выступающий превышает время, отведенное для его выступления, либо отклоняется от темы обсуждаемого вопроса, а если предупреждение не учитывается – прерывает выступление;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hAnsi="Arial" w:cs="Arial"/>
        </w:rPr>
        <w:t>3) зачитывает обращения и иную информацию, необходимую для проведения конференции;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hAnsi="Arial" w:cs="Arial"/>
        </w:rPr>
        <w:t>4) обеспечивает соблюдение порядка в ходе проведения конференции;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5) ставит вопрос (вопросы) повестки дня на голосование;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6) осуществляет иные функции, связанные с ведением конференции.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 xml:space="preserve">40. При проведении конференции секретарь конференции: 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1) ведет запись желающих выступить, регистрирует запросы и заявления;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 xml:space="preserve">2) организует сбор и передачу председателю письменных вопросов к докладчикам, а также справок, заявлений и иных документов, 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3) ведет и оформляет протокол конференции;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4) осуществляет иные функции, вытекающие из обязанностей секретаря.</w:t>
      </w:r>
    </w:p>
    <w:p w:rsidR="00861387" w:rsidRPr="00D216C1" w:rsidRDefault="00861387" w:rsidP="00861387">
      <w:pPr>
        <w:pStyle w:val="ConsPlusNormal"/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D216C1">
        <w:rPr>
          <w:sz w:val="24"/>
          <w:szCs w:val="24"/>
        </w:rPr>
        <w:t xml:space="preserve">41. </w:t>
      </w:r>
      <w:r w:rsidRPr="00D216C1">
        <w:rPr>
          <w:rFonts w:eastAsia="Calibri"/>
          <w:sz w:val="24"/>
          <w:szCs w:val="24"/>
          <w:lang w:eastAsia="en-US"/>
        </w:rPr>
        <w:t xml:space="preserve">Секретарем конференции ведется протокол, в котором указываются: 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D216C1">
        <w:rPr>
          <w:rFonts w:ascii="Arial" w:eastAsia="Calibri" w:hAnsi="Arial" w:cs="Arial"/>
          <w:lang w:eastAsia="en-US"/>
        </w:rPr>
        <w:t>1) дата, время и место проведения конференции;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D216C1">
        <w:rPr>
          <w:rFonts w:ascii="Arial" w:eastAsia="Calibri" w:hAnsi="Arial" w:cs="Arial"/>
          <w:lang w:eastAsia="en-US"/>
        </w:rPr>
        <w:t>2) инициатор проведения конференции;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D216C1">
        <w:rPr>
          <w:rFonts w:ascii="Arial" w:eastAsia="Calibri" w:hAnsi="Arial" w:cs="Arial"/>
          <w:lang w:eastAsia="en-US"/>
        </w:rPr>
        <w:t>3) полная формулировка каждого рассматриваемого вопроса (вопросов);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D216C1">
        <w:rPr>
          <w:rFonts w:ascii="Arial" w:eastAsia="Calibri" w:hAnsi="Arial" w:cs="Arial"/>
          <w:lang w:eastAsia="en-US"/>
        </w:rPr>
        <w:t>4) количество присутствующих делегатов;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D216C1">
        <w:rPr>
          <w:rFonts w:ascii="Arial" w:eastAsia="Calibri" w:hAnsi="Arial" w:cs="Arial"/>
          <w:lang w:eastAsia="en-US"/>
        </w:rPr>
        <w:t>5) состав президиума;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D216C1">
        <w:rPr>
          <w:rFonts w:ascii="Arial" w:eastAsia="Calibri" w:hAnsi="Arial" w:cs="Arial"/>
          <w:lang w:eastAsia="en-US"/>
        </w:rPr>
        <w:t xml:space="preserve">6) список участвующих в конференции представителей органов государственной власти, органов местного самоуправления </w:t>
      </w:r>
      <w:r w:rsidRPr="00D216C1">
        <w:rPr>
          <w:rFonts w:ascii="Arial" w:hAnsi="Arial" w:cs="Arial"/>
        </w:rPr>
        <w:t>муниципального образования</w:t>
      </w:r>
      <w:r w:rsidRPr="00D216C1">
        <w:rPr>
          <w:rFonts w:ascii="Arial" w:eastAsia="Calibri" w:hAnsi="Arial" w:cs="Arial"/>
          <w:lang w:eastAsia="en-US"/>
        </w:rPr>
        <w:t xml:space="preserve"> и приглашенных лиц;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D216C1">
        <w:rPr>
          <w:rFonts w:ascii="Arial" w:eastAsia="Calibri" w:hAnsi="Arial" w:cs="Arial"/>
          <w:lang w:eastAsia="en-US"/>
        </w:rPr>
        <w:t>7) фамилии выступивших, краткое содержание их выступлений;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eastAsia="Calibri" w:hAnsi="Arial" w:cs="Arial"/>
          <w:lang w:eastAsia="en-US"/>
        </w:rPr>
        <w:t xml:space="preserve">8) </w:t>
      </w:r>
      <w:r w:rsidRPr="00D216C1">
        <w:rPr>
          <w:rFonts w:ascii="Arial" w:hAnsi="Arial" w:cs="Arial"/>
        </w:rPr>
        <w:t>итоги голосования по каждому вопросу (приняло участие в голосовании, «за», «против», «воздержались»);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9) сведения о принятии (непринятии) решения по каждому вопросу повестки дня и содержании принятого решения.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42. Делегаты имеют право: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1) выступить с разрешения председателя конференции не более одного раза по каждому из обсуждаемых вопросов;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2) голосовать по вопросам, поставленным председателем конференции;</w:t>
      </w:r>
    </w:p>
    <w:p w:rsidR="00861387" w:rsidRPr="00D216C1" w:rsidRDefault="00861387" w:rsidP="0086138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216C1">
        <w:rPr>
          <w:rFonts w:ascii="Arial" w:hAnsi="Arial" w:cs="Arial"/>
        </w:rPr>
        <w:t>3) знакомиться с протоколом конференции, делать из него выписки (копии).</w:t>
      </w:r>
    </w:p>
    <w:p w:rsidR="00861387" w:rsidRPr="00D216C1" w:rsidRDefault="00861387" w:rsidP="00861387">
      <w:pPr>
        <w:ind w:firstLine="567"/>
        <w:jc w:val="both"/>
        <w:rPr>
          <w:rFonts w:ascii="Arial" w:hAnsi="Arial" w:cs="Arial"/>
        </w:rPr>
      </w:pPr>
      <w:r w:rsidRPr="00D216C1">
        <w:rPr>
          <w:rFonts w:ascii="Arial" w:hAnsi="Arial" w:cs="Arial"/>
        </w:rPr>
        <w:t>43. В целях официального опубликования (обнародования) итогов конференции организатор конференции не позднее 10 календарных дней со дня проведения конференции направляет в местную администрацию муниципального образования (наименование местной администрации муниципального образования в соответствии с уставом муниципального образования) копию протокола конференции гражда</w:t>
      </w:r>
      <w:r w:rsidR="00D216C1" w:rsidRPr="00D216C1">
        <w:rPr>
          <w:rFonts w:ascii="Arial" w:hAnsi="Arial" w:cs="Arial"/>
        </w:rPr>
        <w:t>н.</w:t>
      </w:r>
    </w:p>
    <w:sectPr w:rsidR="00861387" w:rsidRPr="00D216C1" w:rsidSect="00041B53">
      <w:footnotePr>
        <w:numRestart w:val="eachSect"/>
      </w:footnotePr>
      <w:pgSz w:w="11906" w:h="16838" w:code="9"/>
      <w:pgMar w:top="1134" w:right="567" w:bottom="1134" w:left="1701" w:header="567" w:footer="567" w:gutter="0"/>
      <w:pgNumType w:start="1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2CC7" w:rsidRDefault="00C72CC7" w:rsidP="0043154A">
      <w:r>
        <w:separator/>
      </w:r>
    </w:p>
  </w:endnote>
  <w:endnote w:type="continuationSeparator" w:id="1">
    <w:p w:rsidR="00C72CC7" w:rsidRDefault="00C72CC7" w:rsidP="00431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2CC7" w:rsidRDefault="00C72CC7" w:rsidP="0043154A">
      <w:r>
        <w:separator/>
      </w:r>
    </w:p>
  </w:footnote>
  <w:footnote w:type="continuationSeparator" w:id="1">
    <w:p w:rsidR="00C72CC7" w:rsidRDefault="00C72CC7" w:rsidP="004315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A371A"/>
    <w:multiLevelType w:val="multilevel"/>
    <w:tmpl w:val="30A206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">
    <w:nsid w:val="427834A1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F705A"/>
    <w:multiLevelType w:val="hybridMultilevel"/>
    <w:tmpl w:val="C94A96C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A35569"/>
    <w:multiLevelType w:val="hybridMultilevel"/>
    <w:tmpl w:val="C972B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424C0"/>
    <w:multiLevelType w:val="hybridMultilevel"/>
    <w:tmpl w:val="2762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0D7561"/>
    <w:multiLevelType w:val="hybridMultilevel"/>
    <w:tmpl w:val="ADA63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AF1E1D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B373EA"/>
    <w:multiLevelType w:val="hybridMultilevel"/>
    <w:tmpl w:val="65583970"/>
    <w:lvl w:ilvl="0" w:tplc="3B3CCB50">
      <w:start w:val="1"/>
      <w:numFmt w:val="decimal"/>
      <w:lvlText w:val="%1)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Restart w:val="eachSect"/>
    <w:footnote w:id="0"/>
    <w:footnote w:id="1"/>
  </w:footnotePr>
  <w:endnotePr>
    <w:endnote w:id="0"/>
    <w:endnote w:id="1"/>
  </w:endnotePr>
  <w:compat/>
  <w:rsids>
    <w:rsidRoot w:val="0043154A"/>
    <w:rsid w:val="0000052B"/>
    <w:rsid w:val="00027E05"/>
    <w:rsid w:val="00040CA7"/>
    <w:rsid w:val="00041B53"/>
    <w:rsid w:val="0005780C"/>
    <w:rsid w:val="0006774E"/>
    <w:rsid w:val="00076F9B"/>
    <w:rsid w:val="00090BF1"/>
    <w:rsid w:val="000B4EDE"/>
    <w:rsid w:val="000B59B1"/>
    <w:rsid w:val="00123086"/>
    <w:rsid w:val="0013712B"/>
    <w:rsid w:val="00151048"/>
    <w:rsid w:val="001525A8"/>
    <w:rsid w:val="00173E4B"/>
    <w:rsid w:val="0018247F"/>
    <w:rsid w:val="0018428C"/>
    <w:rsid w:val="001B6CC1"/>
    <w:rsid w:val="001C27FF"/>
    <w:rsid w:val="001C41C6"/>
    <w:rsid w:val="001E00AF"/>
    <w:rsid w:val="002237A1"/>
    <w:rsid w:val="002360C6"/>
    <w:rsid w:val="00254D17"/>
    <w:rsid w:val="002945C4"/>
    <w:rsid w:val="002C091D"/>
    <w:rsid w:val="002D6ECF"/>
    <w:rsid w:val="002E2354"/>
    <w:rsid w:val="002F3D1B"/>
    <w:rsid w:val="002F4391"/>
    <w:rsid w:val="00346CA1"/>
    <w:rsid w:val="00357131"/>
    <w:rsid w:val="00384AF9"/>
    <w:rsid w:val="003B55DA"/>
    <w:rsid w:val="003E18A6"/>
    <w:rsid w:val="003E4129"/>
    <w:rsid w:val="003F5BD8"/>
    <w:rsid w:val="004020BE"/>
    <w:rsid w:val="0042026F"/>
    <w:rsid w:val="00426A77"/>
    <w:rsid w:val="0043132C"/>
    <w:rsid w:val="0043154A"/>
    <w:rsid w:val="0043791C"/>
    <w:rsid w:val="0044601A"/>
    <w:rsid w:val="00446B4A"/>
    <w:rsid w:val="00471E8A"/>
    <w:rsid w:val="00475819"/>
    <w:rsid w:val="0048438E"/>
    <w:rsid w:val="00497083"/>
    <w:rsid w:val="004C5AB7"/>
    <w:rsid w:val="004D4E50"/>
    <w:rsid w:val="004D5169"/>
    <w:rsid w:val="004F1082"/>
    <w:rsid w:val="005114D6"/>
    <w:rsid w:val="0051246B"/>
    <w:rsid w:val="005311E6"/>
    <w:rsid w:val="005334BE"/>
    <w:rsid w:val="00543FC4"/>
    <w:rsid w:val="005579D4"/>
    <w:rsid w:val="005604A0"/>
    <w:rsid w:val="00564078"/>
    <w:rsid w:val="005A40C1"/>
    <w:rsid w:val="005B0569"/>
    <w:rsid w:val="005C411F"/>
    <w:rsid w:val="005E2A57"/>
    <w:rsid w:val="005E39B1"/>
    <w:rsid w:val="00605A93"/>
    <w:rsid w:val="0063537B"/>
    <w:rsid w:val="006527CE"/>
    <w:rsid w:val="00661DCB"/>
    <w:rsid w:val="00666C00"/>
    <w:rsid w:val="006B6187"/>
    <w:rsid w:val="006E541D"/>
    <w:rsid w:val="006F51D0"/>
    <w:rsid w:val="007177AE"/>
    <w:rsid w:val="00733080"/>
    <w:rsid w:val="00764507"/>
    <w:rsid w:val="00767FB8"/>
    <w:rsid w:val="00770D63"/>
    <w:rsid w:val="00777A4B"/>
    <w:rsid w:val="00783956"/>
    <w:rsid w:val="007852A4"/>
    <w:rsid w:val="00800FDF"/>
    <w:rsid w:val="00816CE9"/>
    <w:rsid w:val="008378C0"/>
    <w:rsid w:val="008468AA"/>
    <w:rsid w:val="00861387"/>
    <w:rsid w:val="008641A8"/>
    <w:rsid w:val="00866CD2"/>
    <w:rsid w:val="00885052"/>
    <w:rsid w:val="0089436F"/>
    <w:rsid w:val="00896588"/>
    <w:rsid w:val="008B386F"/>
    <w:rsid w:val="008B68D6"/>
    <w:rsid w:val="008C2924"/>
    <w:rsid w:val="008C3B64"/>
    <w:rsid w:val="008E5179"/>
    <w:rsid w:val="008F095F"/>
    <w:rsid w:val="008F12FF"/>
    <w:rsid w:val="00906BA5"/>
    <w:rsid w:val="009137C9"/>
    <w:rsid w:val="00923CF6"/>
    <w:rsid w:val="00946466"/>
    <w:rsid w:val="009B04B2"/>
    <w:rsid w:val="009B2E4C"/>
    <w:rsid w:val="009B6469"/>
    <w:rsid w:val="009E1F48"/>
    <w:rsid w:val="009F3D70"/>
    <w:rsid w:val="00A00ADB"/>
    <w:rsid w:val="00A11CFF"/>
    <w:rsid w:val="00A157C1"/>
    <w:rsid w:val="00A37AFE"/>
    <w:rsid w:val="00A41EA8"/>
    <w:rsid w:val="00A55877"/>
    <w:rsid w:val="00A60F68"/>
    <w:rsid w:val="00A615E6"/>
    <w:rsid w:val="00A67A61"/>
    <w:rsid w:val="00A758B6"/>
    <w:rsid w:val="00A82D4A"/>
    <w:rsid w:val="00A90F83"/>
    <w:rsid w:val="00AA3758"/>
    <w:rsid w:val="00AD399E"/>
    <w:rsid w:val="00AD61DA"/>
    <w:rsid w:val="00AD64AC"/>
    <w:rsid w:val="00AF03D3"/>
    <w:rsid w:val="00B24A8D"/>
    <w:rsid w:val="00B26895"/>
    <w:rsid w:val="00B449D0"/>
    <w:rsid w:val="00B537F7"/>
    <w:rsid w:val="00B61572"/>
    <w:rsid w:val="00B8749A"/>
    <w:rsid w:val="00B94C49"/>
    <w:rsid w:val="00BB2B77"/>
    <w:rsid w:val="00C11DBB"/>
    <w:rsid w:val="00C16503"/>
    <w:rsid w:val="00C36DCF"/>
    <w:rsid w:val="00C43753"/>
    <w:rsid w:val="00C5745A"/>
    <w:rsid w:val="00C57FBD"/>
    <w:rsid w:val="00C667E7"/>
    <w:rsid w:val="00C72CC7"/>
    <w:rsid w:val="00C94A8D"/>
    <w:rsid w:val="00CA3E9A"/>
    <w:rsid w:val="00CD216C"/>
    <w:rsid w:val="00D0073A"/>
    <w:rsid w:val="00D022BE"/>
    <w:rsid w:val="00D216C1"/>
    <w:rsid w:val="00D358EF"/>
    <w:rsid w:val="00D61A91"/>
    <w:rsid w:val="00D70C92"/>
    <w:rsid w:val="00D74DF7"/>
    <w:rsid w:val="00D94A8D"/>
    <w:rsid w:val="00DA0644"/>
    <w:rsid w:val="00DA61D6"/>
    <w:rsid w:val="00DE2F6B"/>
    <w:rsid w:val="00E17A18"/>
    <w:rsid w:val="00E205AE"/>
    <w:rsid w:val="00E3700F"/>
    <w:rsid w:val="00E42511"/>
    <w:rsid w:val="00E4700D"/>
    <w:rsid w:val="00E52AD5"/>
    <w:rsid w:val="00E52C8A"/>
    <w:rsid w:val="00EC0413"/>
    <w:rsid w:val="00ED111C"/>
    <w:rsid w:val="00ED4315"/>
    <w:rsid w:val="00ED550F"/>
    <w:rsid w:val="00EE2926"/>
    <w:rsid w:val="00EE75AC"/>
    <w:rsid w:val="00EF5149"/>
    <w:rsid w:val="00F0257B"/>
    <w:rsid w:val="00F0774E"/>
    <w:rsid w:val="00F31352"/>
    <w:rsid w:val="00F52DEB"/>
    <w:rsid w:val="00F61874"/>
    <w:rsid w:val="00F941F1"/>
    <w:rsid w:val="00F96242"/>
    <w:rsid w:val="00FC1558"/>
    <w:rsid w:val="00FC31B3"/>
    <w:rsid w:val="00FC74B9"/>
    <w:rsid w:val="00FD0B79"/>
    <w:rsid w:val="00FD315B"/>
    <w:rsid w:val="00FE669B"/>
    <w:rsid w:val="00FF28E1"/>
    <w:rsid w:val="00FF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rsid w:val="00B8749A"/>
    <w:pPr>
      <w:jc w:val="both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B874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B8749A"/>
    <w:rPr>
      <w:vertAlign w:val="superscript"/>
    </w:rPr>
  </w:style>
  <w:style w:type="paragraph" w:styleId="af">
    <w:name w:val="Normal (Web)"/>
    <w:basedOn w:val="a"/>
    <w:uiPriority w:val="99"/>
    <w:unhideWhenUsed/>
    <w:rsid w:val="00861387"/>
    <w:pPr>
      <w:spacing w:before="100" w:beforeAutospacing="1" w:after="100" w:afterAutospacing="1"/>
    </w:pPr>
  </w:style>
  <w:style w:type="paragraph" w:customStyle="1" w:styleId="Standard">
    <w:name w:val="Standard"/>
    <w:rsid w:val="0086138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af0">
    <w:name w:val="Balloon Text"/>
    <w:basedOn w:val="a"/>
    <w:link w:val="af1"/>
    <w:uiPriority w:val="99"/>
    <w:semiHidden/>
    <w:unhideWhenUsed/>
    <w:rsid w:val="00471E8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471E8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5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0DD0C1FCBE2DD8138FD1287F90446354B1A5378D23DA0C0AB753A09A27C524FFB5114EA0A7847A94A262H1WF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E13C7C-2E73-44CC-8D1D-9846D5585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2324</Words>
  <Characters>13247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G</cp:lastModifiedBy>
  <cp:revision>12</cp:revision>
  <cp:lastPrinted>2021-06-29T07:52:00Z</cp:lastPrinted>
  <dcterms:created xsi:type="dcterms:W3CDTF">2021-06-23T08:09:00Z</dcterms:created>
  <dcterms:modified xsi:type="dcterms:W3CDTF">2021-07-02T02:49:00Z</dcterms:modified>
</cp:coreProperties>
</file>