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593" w:rsidRPr="00CB26B1" w:rsidRDefault="007F399E" w:rsidP="004C4593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4C4593" w:rsidRPr="00CB26B1">
        <w:rPr>
          <w:rFonts w:ascii="Arial" w:hAnsi="Arial" w:cs="Arial"/>
          <w:b/>
          <w:sz w:val="32"/>
          <w:szCs w:val="32"/>
        </w:rPr>
        <w:t>.04</w:t>
      </w:r>
      <w:r w:rsidR="004C4593" w:rsidRPr="00CB26B1">
        <w:rPr>
          <w:rFonts w:ascii="Arial" w:hAnsi="Arial" w:cs="Arial"/>
          <w:sz w:val="32"/>
          <w:szCs w:val="32"/>
        </w:rPr>
        <w:t>.</w:t>
      </w:r>
      <w:r w:rsidR="004C4593" w:rsidRPr="00CB26B1">
        <w:rPr>
          <w:rFonts w:ascii="Arial" w:hAnsi="Arial" w:cs="Arial"/>
          <w:b/>
          <w:sz w:val="32"/>
          <w:szCs w:val="32"/>
        </w:rPr>
        <w:t xml:space="preserve">2019 № </w:t>
      </w:r>
      <w:r>
        <w:rPr>
          <w:rFonts w:ascii="Arial" w:hAnsi="Arial" w:cs="Arial"/>
          <w:b/>
          <w:sz w:val="32"/>
          <w:szCs w:val="32"/>
        </w:rPr>
        <w:t>6</w:t>
      </w:r>
    </w:p>
    <w:p w:rsidR="004C4593" w:rsidRPr="00CB26B1" w:rsidRDefault="004C4593" w:rsidP="004C4593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4593" w:rsidRPr="00CB26B1" w:rsidRDefault="004C4593" w:rsidP="004C459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ИРКУТСКАЯ ОБЛАСТЬ</w:t>
      </w:r>
    </w:p>
    <w:p w:rsidR="004C4593" w:rsidRPr="00CB26B1" w:rsidRDefault="004C4593" w:rsidP="004C459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БАЯНДАЕВСКИЙ РАЙОН</w:t>
      </w:r>
    </w:p>
    <w:p w:rsidR="004C4593" w:rsidRPr="00CB26B1" w:rsidRDefault="004C4593" w:rsidP="004C4593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CB26B1">
        <w:rPr>
          <w:rFonts w:ascii="Arial" w:hAnsi="Arial" w:cs="Arial"/>
          <w:b/>
          <w:sz w:val="32"/>
          <w:szCs w:val="32"/>
        </w:rPr>
        <w:t>»</w:t>
      </w:r>
    </w:p>
    <w:p w:rsidR="004C4593" w:rsidRPr="00CB26B1" w:rsidRDefault="004C4593" w:rsidP="004C4593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ДУМА</w:t>
      </w:r>
    </w:p>
    <w:p w:rsidR="004C4593" w:rsidRPr="00CB26B1" w:rsidRDefault="004C4593" w:rsidP="004C459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РЕШЕНИЕ</w:t>
      </w:r>
    </w:p>
    <w:p w:rsidR="004C4593" w:rsidRPr="00CB26B1" w:rsidRDefault="004C4593" w:rsidP="004C459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4C4593" w:rsidRPr="00CB26B1" w:rsidRDefault="004C4593" w:rsidP="004C4593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CB26B1">
        <w:rPr>
          <w:rFonts w:ascii="Arial" w:hAnsi="Arial" w:cs="Arial"/>
          <w:b/>
          <w:sz w:val="32"/>
          <w:szCs w:val="32"/>
        </w:rPr>
        <w:t>О ВНЕСЕНИИ ИЗМЕНЕНИЙ В ПРАВИЛА БЛАГОУСТРОЙСТВА ТЕРРИТОРИИ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CB26B1">
        <w:rPr>
          <w:rFonts w:ascii="Arial" w:hAnsi="Arial" w:cs="Arial"/>
          <w:b/>
          <w:sz w:val="32"/>
          <w:szCs w:val="32"/>
        </w:rPr>
        <w:t>»</w:t>
      </w:r>
    </w:p>
    <w:p w:rsidR="004C4593" w:rsidRPr="00CB26B1" w:rsidRDefault="004C4593" w:rsidP="004C4593">
      <w:pPr>
        <w:spacing w:after="0"/>
      </w:pPr>
    </w:p>
    <w:p w:rsidR="004C4593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Руководствуясь Законом Иркутской области от 12 декабря 2018 года N 119-ОЗ «О порядке определения органами местного самоуправления муниципальных образований Иркутской области границ прилегающих территорий», руководствуясь Уставом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CB26B1">
        <w:rPr>
          <w:rFonts w:ascii="Arial" w:hAnsi="Arial" w:cs="Arial"/>
        </w:rPr>
        <w:t xml:space="preserve">», 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4C4593" w:rsidRDefault="004C4593" w:rsidP="004C4593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ДУМА </w:t>
      </w:r>
      <w:r w:rsidRPr="00CB26B1">
        <w:rPr>
          <w:rFonts w:ascii="Arial" w:hAnsi="Arial" w:cs="Arial"/>
          <w:b/>
          <w:sz w:val="32"/>
          <w:szCs w:val="32"/>
        </w:rPr>
        <w:t>РЕШИЛА: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1. Внести в Правила благоустройства на территории 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CB26B1">
        <w:rPr>
          <w:rFonts w:ascii="Arial" w:hAnsi="Arial" w:cs="Arial"/>
        </w:rPr>
        <w:t>» (далее - по тексту Правила), утвержденные Решением Думы МО 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CB26B1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13.06.2018 г. № 25</w:t>
      </w:r>
      <w:r w:rsidRPr="00CB26B1">
        <w:rPr>
          <w:rFonts w:ascii="Arial" w:hAnsi="Arial" w:cs="Arial"/>
        </w:rPr>
        <w:t xml:space="preserve"> следующие изменения: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CB26B1">
        <w:rPr>
          <w:rFonts w:ascii="Arial" w:hAnsi="Arial" w:cs="Arial"/>
          <w:sz w:val="21"/>
          <w:szCs w:val="21"/>
        </w:rPr>
        <w:tab/>
      </w:r>
      <w:r w:rsidRPr="00CB26B1">
        <w:rPr>
          <w:rFonts w:ascii="Arial" w:hAnsi="Arial" w:cs="Arial"/>
          <w:b/>
        </w:rPr>
        <w:t>1.1. Статья 3 Основные понятия и термины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  <w:sz w:val="21"/>
          <w:szCs w:val="21"/>
        </w:rPr>
        <w:tab/>
      </w:r>
      <w:r w:rsidRPr="00CB26B1">
        <w:rPr>
          <w:rFonts w:ascii="Arial" w:hAnsi="Arial" w:cs="Arial"/>
        </w:rPr>
        <w:t>1.1.1 пункт 28 в части 1 статьи 3 «- прилегающая территория изложить в следующей редакции: «-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настоящими правилами благоустройства в соответствии с порядком, установленным Законом Иркутской области»;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  <w:sz w:val="21"/>
          <w:szCs w:val="21"/>
        </w:rPr>
        <w:tab/>
      </w:r>
      <w:r w:rsidRPr="00CB26B1">
        <w:rPr>
          <w:rFonts w:ascii="Arial" w:hAnsi="Arial" w:cs="Arial"/>
        </w:rPr>
        <w:t>1.1.2. дополнить пунктами следующего содержания: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31 -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32 -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33 -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34 - площадь прилегающей территории - площадь геометрической фигуры, образованной проекцией границ прилегающей территории на горизонтальную плоскость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CB26B1">
        <w:rPr>
          <w:rFonts w:ascii="Arial" w:hAnsi="Arial" w:cs="Arial"/>
          <w:sz w:val="21"/>
          <w:szCs w:val="21"/>
        </w:rPr>
        <w:tab/>
      </w:r>
      <w:r w:rsidRPr="00CB26B1">
        <w:rPr>
          <w:rFonts w:ascii="Arial" w:hAnsi="Arial" w:cs="Arial"/>
          <w:b/>
        </w:rPr>
        <w:t>1.2. Глава 3 Порядок участия граждан в благоустройстве прилегающих территорий»: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1.2.1. дополнить статьей 6.1 следующего содержания:</w:t>
      </w:r>
    </w:p>
    <w:p w:rsidR="004C4593" w:rsidRPr="00B67A60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CB26B1">
        <w:rPr>
          <w:rFonts w:ascii="Arial" w:hAnsi="Arial" w:cs="Arial"/>
        </w:rPr>
        <w:t xml:space="preserve"> </w:t>
      </w:r>
      <w:r w:rsidRPr="00CB26B1">
        <w:rPr>
          <w:rFonts w:ascii="Arial" w:hAnsi="Arial" w:cs="Arial"/>
        </w:rPr>
        <w:tab/>
      </w:r>
      <w:r w:rsidRPr="00FF5B41">
        <w:rPr>
          <w:rFonts w:ascii="Arial" w:hAnsi="Arial" w:cs="Arial"/>
          <w:b/>
        </w:rPr>
        <w:t>Статья 6.1.</w:t>
      </w:r>
      <w:r w:rsidRPr="00CB26B1">
        <w:rPr>
          <w:rFonts w:ascii="Arial" w:hAnsi="Arial" w:cs="Arial"/>
          <w:b/>
          <w:i/>
        </w:rPr>
        <w:t xml:space="preserve">  </w:t>
      </w:r>
      <w:r w:rsidRPr="00B67A60">
        <w:rPr>
          <w:rFonts w:ascii="Arial" w:hAnsi="Arial" w:cs="Arial"/>
          <w:b/>
        </w:rPr>
        <w:t>Порядок определения границ прилегающей территории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  <w:sz w:val="21"/>
          <w:szCs w:val="21"/>
        </w:rPr>
        <w:lastRenderedPageBreak/>
        <w:tab/>
      </w:r>
      <w:r w:rsidRPr="00CB26B1">
        <w:rPr>
          <w:rFonts w:ascii="Arial" w:hAnsi="Arial" w:cs="Arial"/>
        </w:rPr>
        <w:t>1. 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- земельный участок),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назначения, их площади и протяженности указанной общей границы, а также иных требований настоящих Правил.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2. Границы прилегающей территории определяются с учетом следующих ограничений и условий: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 иметь смежные (общие) границы с другими прилегающими территориями (для исключения вклинивания, </w:t>
      </w:r>
      <w:proofErr w:type="spellStart"/>
      <w:r w:rsidRPr="00CB26B1">
        <w:rPr>
          <w:rFonts w:ascii="Arial" w:hAnsi="Arial" w:cs="Arial"/>
        </w:rPr>
        <w:t>вкрапливания</w:t>
      </w:r>
      <w:proofErr w:type="spellEnd"/>
      <w:r w:rsidRPr="00CB26B1">
        <w:rPr>
          <w:rFonts w:ascii="Arial" w:hAnsi="Arial" w:cs="Arial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3. 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 xml:space="preserve">4. Подготовка схемы границ прилегающих территорий осуществляется в соответствии с настоящими Правилами уполномоченным органом местного самоуправления самостоятельно, подведомственными указанному органу муниципальными (бюджетными или автономными) учреждениями либо иными лицами, привлекаемыми им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Подготовка схемы границ прилегающих </w:t>
      </w:r>
      <w:r w:rsidRPr="00CB26B1">
        <w:rPr>
          <w:rFonts w:ascii="Arial" w:hAnsi="Arial" w:cs="Arial"/>
        </w:rPr>
        <w:lastRenderedPageBreak/>
        <w:t>территорий может осуществляться физическими или юридическими лицами за счет их средств.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5. Форма схемы границ прилегающей территории, требования к ее подготовке,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6. Установление и изменение границ прилегающей территории осуществляется путем утверждения Думой МО 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CB26B1">
        <w:rPr>
          <w:rFonts w:ascii="Arial" w:hAnsi="Arial" w:cs="Arial"/>
        </w:rPr>
        <w:t>» схемы границ прилегающих территорий в составе правил благоустройства в соответствии с требованиями статьи 45.1 Федерального закона от 6 октября 2003 года N 131-ФЗ "Об общих принципах организации местного самоуправления в Российской Федерации" и статьи 5.1 Градостроительного кодекса Российской Федерации.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7. Администрация МО 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CB26B1">
        <w:rPr>
          <w:rFonts w:ascii="Arial" w:hAnsi="Arial" w:cs="Arial"/>
        </w:rPr>
        <w:t>»  не позднее 10 (десяти) рабочих дней со дня утверждения схемы границ прилегающей территории направляет информацию об утверждении такой схемы в уполномоченный орган.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8. Утвержденные схемы границ прилегающих территорий публикуются в порядке, установленном для официального опубликования муниципальных правовых актов, и размещаются на официальном сайте МО 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CB26B1">
        <w:rPr>
          <w:rFonts w:ascii="Arial" w:hAnsi="Arial" w:cs="Arial"/>
        </w:rPr>
        <w:t>» (при наличии такого официального сайта) и уполномоченного органа в информационно-телекоммуникационной сети "Интернет", а также подлежат размещению в информационной системе обеспечения градостроительной деятельности не позднее 1 (одного) месяца со дня их утверждения, если иные сроки не установлены для официального опубликования муниципальных правовых актов.</w:t>
      </w:r>
    </w:p>
    <w:p w:rsidR="004C4593" w:rsidRDefault="004C4593" w:rsidP="004C4593">
      <w:pPr>
        <w:pStyle w:val="western"/>
        <w:shd w:val="clear" w:color="auto" w:fill="FFFFFF"/>
        <w:spacing w:before="0" w:beforeAutospacing="0" w:after="0" w:afterAutospacing="0"/>
        <w:ind w:left="709"/>
        <w:jc w:val="both"/>
        <w:rPr>
          <w:rFonts w:ascii="Arial" w:hAnsi="Arial" w:cs="Arial"/>
          <w:color w:val="000000"/>
        </w:rPr>
      </w:pPr>
      <w:r w:rsidRPr="00CB26B1">
        <w:rPr>
          <w:rFonts w:ascii="Arial" w:hAnsi="Arial" w:cs="Arial"/>
        </w:rPr>
        <w:t xml:space="preserve">2. </w:t>
      </w:r>
      <w:r w:rsidRPr="00EB20AA">
        <w:rPr>
          <w:rFonts w:ascii="Arial" w:hAnsi="Arial" w:cs="Arial"/>
        </w:rPr>
        <w:t>Настоящее решение подлежит опубликованию в газете «</w:t>
      </w:r>
      <w:proofErr w:type="spellStart"/>
      <w:r w:rsidRPr="00EB20AA">
        <w:rPr>
          <w:rFonts w:ascii="Arial" w:hAnsi="Arial" w:cs="Arial"/>
        </w:rPr>
        <w:t>Гаханский</w:t>
      </w:r>
      <w:proofErr w:type="spellEnd"/>
      <w:r w:rsidRPr="00EB20AA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 xml:space="preserve"> и на официальном сайте муниципального образования "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" в сети Интернет.</w:t>
      </w: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CB26B1">
        <w:rPr>
          <w:rFonts w:ascii="Arial" w:hAnsi="Arial" w:cs="Arial"/>
        </w:rPr>
        <w:tab/>
        <w:t>3. Настоящее решение вступает в силу с момента официального опубликования.</w:t>
      </w:r>
    </w:p>
    <w:p w:rsidR="004C4593" w:rsidRPr="00CB26B1" w:rsidRDefault="004C4593" w:rsidP="004C4593">
      <w:pPr>
        <w:spacing w:after="0"/>
        <w:rPr>
          <w:sz w:val="24"/>
          <w:szCs w:val="24"/>
        </w:rPr>
      </w:pPr>
    </w:p>
    <w:p w:rsidR="004C4593" w:rsidRPr="00CB26B1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4C4593" w:rsidRDefault="004C4593" w:rsidP="004C4593">
      <w:pPr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Гаханы</w:t>
      </w:r>
      <w:proofErr w:type="spellEnd"/>
      <w:r>
        <w:rPr>
          <w:rStyle w:val="FontStyle32"/>
          <w:rFonts w:ascii="Arial" w:hAnsi="Arial" w:cs="Arial"/>
          <w:sz w:val="24"/>
          <w:szCs w:val="24"/>
        </w:rPr>
        <w:t xml:space="preserve">»                                                  </w:t>
      </w:r>
    </w:p>
    <w:p w:rsidR="004C4593" w:rsidRDefault="004C4593" w:rsidP="004C4593">
      <w:pPr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Михайлов Ю.Г.</w:t>
      </w:r>
    </w:p>
    <w:p w:rsidR="004C4593" w:rsidRDefault="004C4593" w:rsidP="004C4593">
      <w:pPr>
        <w:pStyle w:val="a3"/>
        <w:spacing w:before="0" w:beforeAutospacing="0" w:after="0" w:afterAutospacing="0"/>
        <w:jc w:val="both"/>
        <w:rPr>
          <w:rStyle w:val="FontStyle32"/>
          <w:rFonts w:ascii="Arial" w:eastAsia="Calibri" w:hAnsi="Arial" w:cs="Arial"/>
          <w:lang w:eastAsia="en-US"/>
        </w:rPr>
      </w:pPr>
    </w:p>
    <w:p w:rsidR="004C4593" w:rsidRDefault="004C4593" w:rsidP="004C4593">
      <w:pPr>
        <w:pStyle w:val="a3"/>
        <w:spacing w:before="0" w:beforeAutospacing="0" w:after="0" w:afterAutospacing="0"/>
        <w:jc w:val="both"/>
        <w:rPr>
          <w:rStyle w:val="FontStyle32"/>
          <w:rFonts w:ascii="Arial" w:eastAsia="Calibri" w:hAnsi="Arial" w:cs="Arial"/>
          <w:lang w:eastAsia="en-US"/>
        </w:rPr>
      </w:pPr>
    </w:p>
    <w:p w:rsidR="004C4593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4C4593" w:rsidRDefault="004C4593" w:rsidP="004C459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Н.П.Булгатова</w:t>
      </w:r>
      <w:proofErr w:type="spellEnd"/>
    </w:p>
    <w:p w:rsidR="004C4593" w:rsidRPr="00CB26B1" w:rsidRDefault="004C4593" w:rsidP="004C4593">
      <w:pPr>
        <w:spacing w:line="240" w:lineRule="auto"/>
        <w:jc w:val="both"/>
        <w:rPr>
          <w:sz w:val="24"/>
          <w:szCs w:val="24"/>
        </w:rPr>
      </w:pPr>
    </w:p>
    <w:p w:rsidR="00082D0D" w:rsidRDefault="00082D0D"/>
    <w:sectPr w:rsidR="00082D0D" w:rsidSect="00082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4C4593"/>
    <w:rsid w:val="00082D0D"/>
    <w:rsid w:val="004C4593"/>
    <w:rsid w:val="006503BA"/>
    <w:rsid w:val="007F399E"/>
    <w:rsid w:val="00865B85"/>
    <w:rsid w:val="00C72673"/>
    <w:rsid w:val="00E913C9"/>
    <w:rsid w:val="00FF5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93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45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rsid w:val="004C45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rsid w:val="004C4593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6669</Characters>
  <Application>Microsoft Office Word</Application>
  <DocSecurity>0</DocSecurity>
  <Lines>606</Lines>
  <Paragraphs>184</Paragraphs>
  <ScaleCrop>false</ScaleCrop>
  <Company>Reanimator Extreme Edition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2</cp:revision>
  <cp:lastPrinted>2019-04-26T02:34:00Z</cp:lastPrinted>
  <dcterms:created xsi:type="dcterms:W3CDTF">2019-04-26T02:59:00Z</dcterms:created>
  <dcterms:modified xsi:type="dcterms:W3CDTF">2019-04-26T02:59:00Z</dcterms:modified>
</cp:coreProperties>
</file>