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0AB" w:rsidRPr="009D280C" w:rsidRDefault="005A40AB" w:rsidP="005A40AB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</w:t>
      </w:r>
      <w:r w:rsidRPr="009D280C">
        <w:rPr>
          <w:rFonts w:ascii="Arial" w:eastAsia="Calibri" w:hAnsi="Arial" w:cs="Arial"/>
          <w:b/>
          <w:sz w:val="32"/>
          <w:szCs w:val="32"/>
        </w:rPr>
        <w:t>.1</w:t>
      </w:r>
      <w:r>
        <w:rPr>
          <w:rFonts w:ascii="Arial" w:eastAsia="Calibri" w:hAnsi="Arial" w:cs="Arial"/>
          <w:b/>
          <w:sz w:val="32"/>
          <w:szCs w:val="32"/>
        </w:rPr>
        <w:t>2</w:t>
      </w:r>
      <w:r w:rsidRPr="009D280C">
        <w:rPr>
          <w:rFonts w:ascii="Arial" w:eastAsia="Calibri" w:hAnsi="Arial" w:cs="Arial"/>
          <w:b/>
          <w:sz w:val="32"/>
          <w:szCs w:val="32"/>
        </w:rPr>
        <w:t xml:space="preserve">.2024г. № </w:t>
      </w:r>
      <w:r>
        <w:rPr>
          <w:rFonts w:ascii="Arial" w:eastAsia="Calibri" w:hAnsi="Arial" w:cs="Arial"/>
          <w:b/>
          <w:sz w:val="32"/>
          <w:szCs w:val="32"/>
        </w:rPr>
        <w:t>10/31</w:t>
      </w:r>
    </w:p>
    <w:p w:rsidR="005A40AB" w:rsidRPr="009D280C" w:rsidRDefault="005A40AB" w:rsidP="005A40AB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A40AB" w:rsidRPr="009D280C" w:rsidRDefault="005A40AB" w:rsidP="005A40A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A40AB" w:rsidRPr="009D280C" w:rsidRDefault="005A40AB" w:rsidP="005A40A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5A40AB" w:rsidRPr="009D280C" w:rsidRDefault="005A40AB" w:rsidP="005A40AB">
      <w:pPr>
        <w:shd w:val="clear" w:color="auto" w:fill="FFFFFF"/>
        <w:spacing w:after="0"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5A40AB" w:rsidRPr="009D280C" w:rsidRDefault="005A40AB" w:rsidP="005A40AB">
      <w:pPr>
        <w:shd w:val="clear" w:color="auto" w:fill="FFFFFF"/>
        <w:spacing w:after="0"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ДУМА</w:t>
      </w:r>
    </w:p>
    <w:p w:rsidR="005A40AB" w:rsidRPr="009D280C" w:rsidRDefault="005A40AB" w:rsidP="005A40AB">
      <w:pPr>
        <w:shd w:val="clear" w:color="auto" w:fill="FFFFFF"/>
        <w:spacing w:after="0"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05450" w:rsidRPr="005A40AB" w:rsidRDefault="00905450" w:rsidP="005A40AB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5A40AB" w:rsidRDefault="00905450" w:rsidP="009054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A40AB">
        <w:rPr>
          <w:rFonts w:ascii="Arial" w:eastAsia="Times New Roman" w:hAnsi="Arial" w:cs="Arial"/>
          <w:b/>
          <w:sz w:val="32"/>
          <w:szCs w:val="32"/>
        </w:rPr>
        <w:t xml:space="preserve">О  БЮДЖЕТЕ НА 2025 год и плановый </w:t>
      </w:r>
    </w:p>
    <w:p w:rsidR="00905450" w:rsidRPr="005A40AB" w:rsidRDefault="00905450" w:rsidP="009054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A40AB">
        <w:rPr>
          <w:rFonts w:ascii="Arial" w:eastAsia="Times New Roman" w:hAnsi="Arial" w:cs="Arial"/>
          <w:b/>
          <w:sz w:val="32"/>
          <w:szCs w:val="32"/>
        </w:rPr>
        <w:t xml:space="preserve">период 2026-2027 </w:t>
      </w:r>
      <w:r w:rsidR="005A40AB">
        <w:rPr>
          <w:rFonts w:ascii="Arial" w:eastAsia="Times New Roman" w:hAnsi="Arial" w:cs="Arial"/>
          <w:b/>
          <w:sz w:val="32"/>
          <w:szCs w:val="32"/>
        </w:rPr>
        <w:t>годов</w:t>
      </w:r>
      <w:r w:rsidRPr="005A40AB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905450" w:rsidRPr="006F17E9" w:rsidRDefault="00905450" w:rsidP="0090545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1. Утвердить основные характеристики бюджета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на 2025 год и плановый период 2026-2027 год (далее – бюджет).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A40AB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 xml:space="preserve">бщий объем доходов  бюджета в 2025 году в сумме  10113,2 тыс. рублей, в том числе безвозмездные поступления в сумме 8947,6 тыс. руб.; 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общий объем расходов бюджета в сумме  10171,5 тыс. рублей;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размер дефицита бюджета в сумме 58,3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2026 году в сумме 8662,5 тыс. рублей, в том числе безвозмездные поступления в сумме 7496,0 тыс. руб.; 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общий объем расходов бюджета в сумме 8720,8 тыс. рублей, в том числе условно утвержденные расходы в сумме 201,2 тыс. рублей;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размер дефицита бюджета в сумме 58,3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общий объем доходов  бюджета в 2027 году в сумме 8750,5 тыс. рублей, в том числе безвозмездные поступления в сумме 7583,2 тыс. руб.; 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общий объем расходов бюджета в сумме 8808,9 тыс. рублей, в том числе условно утвержденные расходы в сумме 406,3 тыс. рублей;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размер дефицита бюджета в сумме 58,4 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2. Установить, что доходы бюджета, поступающие в 2025 и плановом периоде 2026-2027 году, формируются за счет: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-налоговых доходов, в том числе: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A40AB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  <w:proofErr w:type="gramEnd"/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 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 район» «О бюджете на 2025 год и плановый период 2026-2027 г»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- неналоговых доходов, в том числе части прибыли муниципальных унитарных предприятий, остающейся после уплаты налогов и иных обязательных платежей в бюджет,- в размере 5% прибыли;</w:t>
      </w:r>
    </w:p>
    <w:p w:rsidR="00905450" w:rsidRPr="005A40AB" w:rsidRDefault="00905450" w:rsidP="00905450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lastRenderedPageBreak/>
        <w:t xml:space="preserve">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3. Установить прогнозируемые доходы бюджета на 2025 год и плановый период 2026-2027 году по классификации доходов бюджетов Российской Федерации согласно приложениям 1,2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4. Установить перечень главных администраторов доходов  бюджета – органов местного самоуправления муниципального образования согласно приложению 3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5.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Установить, что муниципальные  унитарные предприятия уплачивают в бюджет часть прибыли, остающейся после уплаты налогов и иных обязательных платежей, в размере 10% 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  <w:proofErr w:type="gramEnd"/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2025 год и плановый период 2026-2027 году по разделам и подразделам классификации расходов бюджетов согласно приложениям 4,5 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7. Утвердить распределение бюджетных ассигнований на 2025 год и плановый период 2026-2027 году по разделам, подразделам, целевым статьям и видам расходов классификации расходов бюджетов согласно приложениям  6,7 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8. 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структуре расходов бюджета на 2025 год и плановый период 2026-2027 году согласно приложениям 8,9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9. Утвердить бюджетные ассигнования на реализацию  целевых программ на 2025 год и плановый период 2026-2027 году  согласно приложениям  10,11 к 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10. 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 (или) перераспределения  бюджетных ассигнований между главными распорядителями средств бюджета: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3) 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 бюджета на оплату исполнительных листов судебных органов в соответствии с Бюджетном кодексом Российской Федерации;</w:t>
      </w:r>
      <w:proofErr w:type="gramEnd"/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lastRenderedPageBreak/>
        <w:t>11. Установить, что бюджетные учреждения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» (далее - бюджетные учреждения) вправе использовать на обеспечение своей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деятельности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», а также положения устава бюджетного учреждения.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- Реализация производится в порядке, установленном 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 поселения.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12. Установить, что в расходной части бюджета  на 2025 год и плановый период 2026-2027 году создается резервный фонд администрации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»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2025 год в сумме  8,0  тыс. рублей;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2026 год в сумме  8,0  тыс. рублей,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2027 год в сумме  8,0  тыс. рублей.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13. В числе прогнозируемых доходов бюджета на 2025 год, утвердить объем дотации в сумме 8298,7 тыс. рублей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14. 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15. Установить, что при исполнении бюджета на 2025 год приоритетными направлениями расходов являются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>: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A40AB">
        <w:rPr>
          <w:rFonts w:ascii="Arial" w:hAnsi="Arial" w:cs="Arial"/>
          <w:sz w:val="24"/>
          <w:szCs w:val="24"/>
        </w:rPr>
        <w:t xml:space="preserve"> 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16.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вправе принимать решения, приводящие к увеличению в 2025 год и плановый период 2026-2027 годов численности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17. Нормативно-правовые акты не обеспеченные источником финансирования в бюджете на 2025 год  не подлежат исполнению.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18.  Установить, что исполнение бюджета на 2025 год и плановый период 2026 и 2027 годов осуществляется администрацией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lastRenderedPageBreak/>
        <w:t xml:space="preserve">19. 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» обязана предоставлять оперативную информацию в Финансовое управление администрации муниципального образования» 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 район»</w:t>
      </w:r>
      <w:r w:rsidRPr="005A40A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5A40AB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 районного и областного бюджетов.</w:t>
      </w:r>
      <w:proofErr w:type="gramEnd"/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  о судопроизводстве, об исполнительном производстве и о несостоятельности (банкротстве), администрация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вправе 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ств ср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 xml:space="preserve">оком не более чем на 1 год с ежемесячной уплатой долга  равными долями.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21. Рекомендовать администрации муниципального образования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22. Утвердить верхний предел муниципального внутреннего долга МО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 xml:space="preserve">»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       по состоянию на 1 января 2026 года  в размере 58,3 тыс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0,0 тыс.рублей;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       по состоянию на 1 января 2027 года  в размере 116,6 тыс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0,0 тыс.рублей;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        по состоянию на 1 января 2028 года  в размере </w:t>
      </w:r>
      <w:bookmarkStart w:id="0" w:name="_GoBack"/>
      <w:bookmarkEnd w:id="0"/>
      <w:r w:rsidRPr="005A40AB">
        <w:rPr>
          <w:rFonts w:ascii="Arial" w:eastAsia="Times New Roman" w:hAnsi="Arial" w:cs="Arial"/>
          <w:sz w:val="24"/>
          <w:szCs w:val="24"/>
        </w:rPr>
        <w:t>175,0 тыс</w:t>
      </w:r>
      <w:proofErr w:type="gramStart"/>
      <w:r w:rsidRPr="005A40AB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5A40AB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 0,0 тыс.рублей;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23. Утвердить программу муниципальных внутренних  заимствований МО 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на 2025 год и плановый период 2026 и 2027 годов, согласно приложениям 12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2025 год и плановый период 2026 и 2027 годов согласно приложениям 13,14 к настоящему Решению.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905450" w:rsidRPr="005A40AB" w:rsidRDefault="00905450" w:rsidP="0090545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25.</w:t>
      </w:r>
      <w:r w:rsidRPr="005A40AB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Pr="005A40AB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2025 года.</w:t>
      </w:r>
    </w:p>
    <w:p w:rsidR="00905450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A40AB" w:rsidRPr="005A40AB" w:rsidRDefault="005A40AB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                                                                             Михайлов Ю.Г.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05450" w:rsidRPr="005A40AB" w:rsidRDefault="005A40AB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И.о</w:t>
      </w:r>
      <w:r w:rsidR="00905450" w:rsidRPr="005A40AB">
        <w:rPr>
          <w:rFonts w:ascii="Arial" w:eastAsia="Times New Roman" w:hAnsi="Arial" w:cs="Arial"/>
          <w:sz w:val="24"/>
          <w:szCs w:val="24"/>
        </w:rPr>
        <w:t xml:space="preserve"> главы администрации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5A40AB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5A40AB">
        <w:rPr>
          <w:rFonts w:ascii="Arial" w:eastAsia="Times New Roman" w:hAnsi="Arial" w:cs="Arial"/>
          <w:sz w:val="24"/>
          <w:szCs w:val="24"/>
        </w:rPr>
        <w:t>»                                                                              Шакирова А.Р.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40AB">
        <w:rPr>
          <w:rFonts w:ascii="Arial" w:eastAsia="Times New Roman" w:hAnsi="Arial" w:cs="Arial"/>
          <w:sz w:val="24"/>
          <w:szCs w:val="24"/>
        </w:rPr>
        <w:t xml:space="preserve">  </w:t>
      </w:r>
    </w:p>
    <w:p w:rsidR="00905450" w:rsidRPr="005A40AB" w:rsidRDefault="00905450" w:rsidP="009054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5239E" w:rsidRDefault="00E5239E"/>
    <w:sectPr w:rsidR="00E5239E" w:rsidSect="00972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5450"/>
    <w:rsid w:val="005A40AB"/>
    <w:rsid w:val="006A2CC0"/>
    <w:rsid w:val="00905450"/>
    <w:rsid w:val="00DF2D00"/>
    <w:rsid w:val="00E52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4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G</cp:lastModifiedBy>
  <cp:revision>3</cp:revision>
  <dcterms:created xsi:type="dcterms:W3CDTF">2024-12-27T06:09:00Z</dcterms:created>
  <dcterms:modified xsi:type="dcterms:W3CDTF">2025-01-09T08:47:00Z</dcterms:modified>
</cp:coreProperties>
</file>