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352" w:rsidRPr="00FF2BEE" w:rsidRDefault="00847352" w:rsidP="00847352">
      <w:pPr>
        <w:pStyle w:val="ConsPlusNormal"/>
        <w:spacing w:before="240"/>
        <w:jc w:val="center"/>
        <w:rPr>
          <w:b/>
        </w:rPr>
      </w:pPr>
      <w:r w:rsidRPr="00FF2BEE">
        <w:rPr>
          <w:b/>
        </w:rPr>
        <w:t xml:space="preserve">Основные требования пожарной безопасности, </w:t>
      </w:r>
    </w:p>
    <w:p w:rsidR="00847352" w:rsidRPr="00FF2BEE" w:rsidRDefault="00847352" w:rsidP="00847352">
      <w:pPr>
        <w:pStyle w:val="ConsPlusNormal"/>
        <w:spacing w:before="240"/>
        <w:jc w:val="center"/>
        <w:rPr>
          <w:b/>
        </w:rPr>
      </w:pPr>
      <w:proofErr w:type="gramStart"/>
      <w:r w:rsidRPr="00FF2BEE">
        <w:rPr>
          <w:b/>
        </w:rPr>
        <w:t>выполнение</w:t>
      </w:r>
      <w:proofErr w:type="gramEnd"/>
      <w:r w:rsidRPr="00FF2BEE">
        <w:rPr>
          <w:b/>
        </w:rPr>
        <w:t xml:space="preserve"> которых необходимо обеспечить </w:t>
      </w:r>
      <w:r w:rsidR="00C12E51" w:rsidRPr="00FF2BEE">
        <w:rPr>
          <w:b/>
        </w:rPr>
        <w:t>при выжигании сухой травянистой растительности</w:t>
      </w:r>
    </w:p>
    <w:p w:rsidR="00847352" w:rsidRPr="00FF2BEE" w:rsidRDefault="00847352" w:rsidP="00C12E51">
      <w:pPr>
        <w:pStyle w:val="ConsPlusNormal"/>
        <w:spacing w:before="240"/>
        <w:ind w:firstLine="540"/>
        <w:jc w:val="both"/>
      </w:pPr>
      <w:r w:rsidRPr="00FF2BEE">
        <w:t xml:space="preserve">Постановлением правительства РФ от 16.09.2020 № 1479 утверждены новые правила противопожарного режима в Российской Федерации, вступившие в силу с 01 января 2021 года. </w:t>
      </w:r>
      <w:r w:rsidR="00C12E51" w:rsidRPr="00FF2BEE">
        <w:t xml:space="preserve">Пунктом 63 указанных Правил регламентированы </w:t>
      </w:r>
      <w:r w:rsidRPr="00FF2BEE">
        <w:t xml:space="preserve">условия, при которых допускается </w:t>
      </w:r>
      <w:r w:rsidRPr="00FF2BEE">
        <w:rPr>
          <w:b/>
          <w:u w:val="single"/>
        </w:rPr>
        <w:t>выжигание сухой травянистой растительности</w:t>
      </w:r>
      <w:r w:rsidRPr="00FF2BEE">
        <w:t xml:space="preserve"> в безветренную погоду</w:t>
      </w:r>
      <w:r w:rsidR="00C12E51" w:rsidRPr="00FF2BEE">
        <w:t>, а именно</w:t>
      </w:r>
      <w:r w:rsidRPr="00FF2BEE">
        <w:t>:</w:t>
      </w:r>
    </w:p>
    <w:p w:rsidR="00C12E51" w:rsidRPr="00FF2BEE" w:rsidRDefault="00C12E51" w:rsidP="00847352">
      <w:pPr>
        <w:pStyle w:val="ConsPlusNormal"/>
        <w:ind w:firstLine="539"/>
        <w:jc w:val="both"/>
        <w:rPr>
          <w:i/>
        </w:rPr>
      </w:pPr>
    </w:p>
    <w:p w:rsidR="00B33D75" w:rsidRPr="00FF2BEE" w:rsidRDefault="00B33D75" w:rsidP="00847352">
      <w:pPr>
        <w:pStyle w:val="ConsPlusNormal"/>
        <w:ind w:firstLine="539"/>
        <w:jc w:val="both"/>
      </w:pPr>
      <w:r w:rsidRPr="00FF2BEE">
        <w:t>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B33D75" w:rsidRPr="00FF2BEE" w:rsidRDefault="00B33D75" w:rsidP="00847352">
      <w:pPr>
        <w:pStyle w:val="ConsPlusNormal"/>
        <w:ind w:firstLine="539"/>
        <w:jc w:val="both"/>
      </w:pPr>
      <w:r w:rsidRPr="00FF2BEE">
        <w:t xml:space="preserve">участок для выжигания сухой травянистой растительности располагается на расстоянии </w:t>
      </w:r>
      <w:r w:rsidR="00F21D24" w:rsidRPr="00FF2BEE">
        <w:t xml:space="preserve">   </w:t>
      </w:r>
      <w:r w:rsidRPr="00FF2BEE">
        <w:rPr>
          <w:b/>
        </w:rPr>
        <w:t>не менее 50 метров от ближайшего объекта защиты</w:t>
      </w:r>
      <w:r w:rsidRPr="00FF2BEE">
        <w:t>;</w:t>
      </w:r>
    </w:p>
    <w:p w:rsidR="00B33D75" w:rsidRPr="00FF2BEE" w:rsidRDefault="00B33D75" w:rsidP="00847352">
      <w:pPr>
        <w:pStyle w:val="ConsPlusNormal"/>
        <w:ind w:firstLine="539"/>
        <w:jc w:val="both"/>
      </w:pPr>
      <w:r w:rsidRPr="00FF2BEE">
        <w:t xml:space="preserve">территория вокруг участка для выжигания сухой травянистой растительности </w:t>
      </w:r>
      <w:r w:rsidR="00847352" w:rsidRPr="00FF2BEE">
        <w:t xml:space="preserve">                 </w:t>
      </w:r>
      <w:r w:rsidRPr="00FF2BEE">
        <w:rPr>
          <w:b/>
        </w:rPr>
        <w:t>очищена в радиусе 30 метров</w:t>
      </w:r>
      <w:r w:rsidRPr="00FF2BEE">
        <w:t xml:space="preserve"> от сухостойных деревьев, валежника, порубочных остатков, других горючих материалов и </w:t>
      </w:r>
      <w:r w:rsidRPr="00FF2BEE">
        <w:rPr>
          <w:b/>
        </w:rPr>
        <w:t>отделена противопожарной минерализованной полосой шириной не менее 1,5 метра</w:t>
      </w:r>
      <w:r w:rsidRPr="00FF2BEE">
        <w:t>;</w:t>
      </w:r>
    </w:p>
    <w:p w:rsidR="00B33D75" w:rsidRPr="00FF2BEE" w:rsidRDefault="00B33D75" w:rsidP="00847352">
      <w:pPr>
        <w:pStyle w:val="ConsPlusNormal"/>
        <w:ind w:firstLine="539"/>
        <w:jc w:val="both"/>
      </w:pPr>
      <w:r w:rsidRPr="00FF2BEE">
        <w:t xml:space="preserve">на территории, включающей участок для выжигания сухой травянистой растительности, </w:t>
      </w:r>
      <w:r w:rsidR="00847352" w:rsidRPr="00FF2BEE">
        <w:t xml:space="preserve">  </w:t>
      </w:r>
      <w:r w:rsidRPr="00FF2BEE">
        <w:rPr>
          <w:b/>
        </w:rPr>
        <w:t>не введен особый противопожарный режим</w:t>
      </w:r>
      <w:r w:rsidRPr="00FF2BEE">
        <w:t>;</w:t>
      </w:r>
    </w:p>
    <w:p w:rsidR="00DB137A" w:rsidRPr="00FF2BEE" w:rsidRDefault="00B33D75" w:rsidP="00DB137A">
      <w:pPr>
        <w:pStyle w:val="ConsPlusNormal"/>
        <w:ind w:firstLine="539"/>
        <w:jc w:val="both"/>
      </w:pPr>
      <w:r w:rsidRPr="00FF2BEE">
        <w:t xml:space="preserve">лица, участвующие в выжигании сухой травянистой растительности, постоянно </w:t>
      </w:r>
      <w:proofErr w:type="gramStart"/>
      <w:r w:rsidRPr="00FF2BEE">
        <w:t xml:space="preserve">находятся на месте проведения работ по выжиганию и </w:t>
      </w:r>
      <w:r w:rsidRPr="00FF2BEE">
        <w:rPr>
          <w:b/>
        </w:rPr>
        <w:t>обеспечены</w:t>
      </w:r>
      <w:proofErr w:type="gramEnd"/>
      <w:r w:rsidRPr="00FF2BEE">
        <w:rPr>
          <w:b/>
        </w:rPr>
        <w:t xml:space="preserve"> первичными средствами пожаротушения</w:t>
      </w:r>
      <w:r w:rsidRPr="00FF2BEE">
        <w:t>.</w:t>
      </w:r>
    </w:p>
    <w:p w:rsidR="00B33D75" w:rsidRPr="00FF2BEE" w:rsidRDefault="00B33D75" w:rsidP="00DB137A">
      <w:pPr>
        <w:pStyle w:val="ConsPlusNormal"/>
        <w:ind w:firstLine="539"/>
        <w:jc w:val="both"/>
      </w:pPr>
      <w:r w:rsidRPr="00FF2BEE">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B76598" w:rsidRPr="00FF2BEE" w:rsidRDefault="00B76598" w:rsidP="00DB137A">
      <w:pPr>
        <w:pStyle w:val="ConsPlusNormal"/>
        <w:ind w:firstLine="539"/>
        <w:jc w:val="both"/>
      </w:pPr>
    </w:p>
    <w:p w:rsidR="00C67096" w:rsidRPr="00FF2BEE" w:rsidRDefault="00C12E51" w:rsidP="00DB137A">
      <w:pPr>
        <w:pStyle w:val="ConsPlusNormal"/>
        <w:ind w:firstLine="539"/>
        <w:jc w:val="both"/>
      </w:pPr>
      <w:r w:rsidRPr="00FF2BEE">
        <w:t xml:space="preserve">Таким образом, </w:t>
      </w:r>
      <w:r w:rsidR="00C67096" w:rsidRPr="00FF2BEE">
        <w:t>органами местного самоуправления и организациями заблаговременно разрабатываются:</w:t>
      </w:r>
    </w:p>
    <w:p w:rsidR="00C67096" w:rsidRPr="00FF2BEE" w:rsidRDefault="00C67096" w:rsidP="00DB137A">
      <w:pPr>
        <w:pStyle w:val="ConsPlusNormal"/>
        <w:ind w:firstLine="539"/>
        <w:jc w:val="both"/>
      </w:pPr>
      <w:r w:rsidRPr="00FF2BEE">
        <w:t xml:space="preserve">- </w:t>
      </w:r>
      <w:r w:rsidR="00C12E51" w:rsidRPr="00FF2BEE">
        <w:t>приказ (распоряжени</w:t>
      </w:r>
      <w:r w:rsidRPr="00FF2BEE">
        <w:t>е</w:t>
      </w:r>
      <w:r w:rsidR="00C12E51" w:rsidRPr="00FF2BEE">
        <w:t>)</w:t>
      </w:r>
      <w:r w:rsidRPr="00FF2BEE">
        <w:t>, регламентирующее порядок проведения выжиганий</w:t>
      </w:r>
      <w:r w:rsidR="00C12E51" w:rsidRPr="00FF2BEE">
        <w:t xml:space="preserve"> </w:t>
      </w:r>
      <w:r w:rsidRPr="00FF2BEE">
        <w:t xml:space="preserve">сухой травянистой растительности, с указанием превентивных мероприятий (очистка территории, создание противопожарной минерализованной полосы), ответственных за их выполнение лиц, </w:t>
      </w:r>
      <w:r w:rsidR="00F21D24" w:rsidRPr="00FF2BEE">
        <w:t xml:space="preserve">лица, участвующие в выжигании сухой травянистой растительности, </w:t>
      </w:r>
      <w:r w:rsidRPr="00FF2BEE">
        <w:t xml:space="preserve">порядок и нормы </w:t>
      </w:r>
      <w:r w:rsidR="00F21D24" w:rsidRPr="00FF2BEE">
        <w:t xml:space="preserve">их </w:t>
      </w:r>
      <w:r w:rsidRPr="00FF2BEE">
        <w:t>оснащения первичными средствами пожаротушения;</w:t>
      </w:r>
    </w:p>
    <w:p w:rsidR="00C12E51" w:rsidRPr="00FF2BEE" w:rsidRDefault="00C67096" w:rsidP="00DB137A">
      <w:pPr>
        <w:pStyle w:val="ConsPlusNormal"/>
        <w:ind w:firstLine="539"/>
        <w:jc w:val="both"/>
      </w:pPr>
      <w:r w:rsidRPr="00FF2BEE">
        <w:t xml:space="preserve">- </w:t>
      </w:r>
      <w:r w:rsidR="00C12E51" w:rsidRPr="00FF2BEE">
        <w:t xml:space="preserve">план проведения выжиганий </w:t>
      </w:r>
      <w:r w:rsidRPr="00FF2BEE">
        <w:t>сухой травянистой растительности, с указанием мест нахождения и площади территории (</w:t>
      </w:r>
      <w:proofErr w:type="spellStart"/>
      <w:r w:rsidRPr="00FF2BEE">
        <w:t>ий</w:t>
      </w:r>
      <w:proofErr w:type="spellEnd"/>
      <w:r w:rsidRPr="00FF2BEE">
        <w:t>), даты и времени проведения выжиганий сухой травянистой растительности, ответственных должностных лиц (с указанием контактных телефонов) за обеспечение требований пожарной безопасности при проведении выжиганий.</w:t>
      </w:r>
    </w:p>
    <w:p w:rsidR="00123F1A" w:rsidRPr="00FF2BEE" w:rsidRDefault="00123F1A" w:rsidP="00123F1A">
      <w:pPr>
        <w:pStyle w:val="ConsPlusNormal"/>
        <w:ind w:firstLine="539"/>
        <w:jc w:val="both"/>
      </w:pPr>
    </w:p>
    <w:p w:rsidR="00C67096" w:rsidRPr="00FF2BEE" w:rsidRDefault="00C67096" w:rsidP="00123F1A">
      <w:pPr>
        <w:pStyle w:val="ConsPlusNormal"/>
        <w:ind w:firstLine="539"/>
        <w:jc w:val="both"/>
      </w:pPr>
      <w:r w:rsidRPr="00FF2BEE">
        <w:t>Уведомление о предстоящем выжигании сухой травянистой растительности (</w:t>
      </w:r>
      <w:r w:rsidR="00200F94" w:rsidRPr="00FF2BEE">
        <w:t xml:space="preserve">в свободной форме, </w:t>
      </w:r>
      <w:r w:rsidRPr="00FF2BEE">
        <w:t xml:space="preserve">с приложением копий вышеуказанных документов) </w:t>
      </w:r>
      <w:r w:rsidR="00200F94" w:rsidRPr="00FF2BEE">
        <w:t xml:space="preserve">направляется </w:t>
      </w:r>
      <w:r w:rsidRPr="00FF2BEE">
        <w:t>органом местного самоуправления (организацией) не позднее чем, за 10 рабочих дней до даты проведения выжиганий, в адрес пожарно-спасательного гарнизона</w:t>
      </w:r>
      <w:r w:rsidR="00200F94" w:rsidRPr="00FF2BEE">
        <w:t>, на подведомственной территории которого планируется выжигание сухой травянистой растительности.</w:t>
      </w:r>
    </w:p>
    <w:p w:rsidR="00D276C6" w:rsidRPr="00FF2BEE" w:rsidRDefault="00F21D24" w:rsidP="00D276C6">
      <w:pPr>
        <w:pStyle w:val="ConsPlusNormal"/>
        <w:spacing w:before="240"/>
        <w:ind w:firstLine="540"/>
        <w:jc w:val="both"/>
      </w:pPr>
      <w:r w:rsidRPr="00FF2BEE">
        <w:t>Напоминаю, что в случае невыполнения требований пункта 63 ППР, в отношении лиц, допустивших пожар сухой растительности на закрепленной территории, предусмотрена административная ответственность, а в случае наступления последствий – уголовная ответственность.</w:t>
      </w:r>
    </w:p>
    <w:p w:rsidR="001277B4" w:rsidRDefault="001277B4" w:rsidP="00FA5B66">
      <w:pPr>
        <w:pStyle w:val="ConsPlusNormal"/>
        <w:ind w:firstLine="539"/>
        <w:jc w:val="both"/>
      </w:pPr>
      <w:bookmarkStart w:id="0" w:name="dst100054"/>
      <w:bookmarkEnd w:id="0"/>
    </w:p>
    <w:p w:rsidR="001277B4" w:rsidRDefault="001277B4" w:rsidP="00FA5B66">
      <w:pPr>
        <w:pStyle w:val="ConsPlusNormal"/>
        <w:ind w:firstLine="539"/>
        <w:jc w:val="both"/>
      </w:pPr>
    </w:p>
    <w:p w:rsidR="001277B4" w:rsidRDefault="001277B4" w:rsidP="00FA5B66">
      <w:pPr>
        <w:pStyle w:val="ConsPlusNormal"/>
        <w:ind w:firstLine="539"/>
        <w:jc w:val="both"/>
      </w:pPr>
    </w:p>
    <w:p w:rsidR="001277B4" w:rsidRDefault="001277B4" w:rsidP="00FA5B66">
      <w:pPr>
        <w:pStyle w:val="ConsPlusNormal"/>
        <w:ind w:firstLine="539"/>
        <w:jc w:val="both"/>
      </w:pPr>
    </w:p>
    <w:p w:rsidR="00FA5B66" w:rsidRPr="00FF2BEE" w:rsidRDefault="00FA5B66" w:rsidP="00FA5B66">
      <w:pPr>
        <w:pStyle w:val="ConsPlusNormal"/>
        <w:ind w:firstLine="539"/>
        <w:jc w:val="both"/>
      </w:pPr>
      <w:r w:rsidRPr="00FF2BEE">
        <w:t xml:space="preserve">В соответствии </w:t>
      </w:r>
      <w:r w:rsidRPr="00FF2BEE">
        <w:rPr>
          <w:b/>
        </w:rPr>
        <w:t>с частью 1 статьи 7 Земельного кодекса РФ</w:t>
      </w:r>
      <w:r w:rsidRPr="00FF2BEE">
        <w:t>, Земли в Российской Федерации по целевому назначению подразделяются на следующие категории:</w:t>
      </w:r>
    </w:p>
    <w:p w:rsidR="00FA5B66" w:rsidRPr="00FF2BEE" w:rsidRDefault="00FA5B66" w:rsidP="00FA5B66">
      <w:pPr>
        <w:pStyle w:val="ConsPlusNormal"/>
        <w:ind w:firstLine="539"/>
        <w:jc w:val="both"/>
      </w:pPr>
      <w:bookmarkStart w:id="1" w:name="dst100055"/>
      <w:bookmarkEnd w:id="1"/>
      <w:r w:rsidRPr="00FF2BEE">
        <w:t>1) земли </w:t>
      </w:r>
      <w:hyperlink r:id="rId4" w:anchor="dst100619" w:history="1">
        <w:r w:rsidRPr="00FF2BEE">
          <w:t>сельскохозяйственного назначения</w:t>
        </w:r>
      </w:hyperlink>
      <w:r w:rsidRPr="00FF2BEE">
        <w:t>;</w:t>
      </w:r>
    </w:p>
    <w:p w:rsidR="00FA5B66" w:rsidRPr="00FF2BEE" w:rsidRDefault="00FA5B66" w:rsidP="00FA5B66">
      <w:pPr>
        <w:pStyle w:val="ConsPlusNormal"/>
        <w:ind w:firstLine="539"/>
        <w:jc w:val="both"/>
      </w:pPr>
      <w:bookmarkStart w:id="2" w:name="dst30"/>
      <w:bookmarkStart w:id="3" w:name="dst100056"/>
      <w:bookmarkEnd w:id="2"/>
      <w:bookmarkEnd w:id="3"/>
      <w:r w:rsidRPr="00FF2BEE">
        <w:t>2) земли </w:t>
      </w:r>
      <w:hyperlink r:id="rId5" w:anchor="dst57" w:history="1">
        <w:r w:rsidRPr="00FF2BEE">
          <w:t>населенных пунктов</w:t>
        </w:r>
      </w:hyperlink>
      <w:r w:rsidRPr="00FF2BEE">
        <w:t>;</w:t>
      </w:r>
    </w:p>
    <w:p w:rsidR="00FA5B66" w:rsidRPr="00FF2BEE" w:rsidRDefault="00FA5B66" w:rsidP="00FA5B66">
      <w:pPr>
        <w:pStyle w:val="ConsPlusNormal"/>
        <w:ind w:firstLine="539"/>
        <w:jc w:val="both"/>
      </w:pPr>
      <w:bookmarkStart w:id="4" w:name="dst100057"/>
      <w:bookmarkEnd w:id="4"/>
      <w:r w:rsidRPr="00FF2BEE">
        <w:lastRenderedPageBreak/>
        <w:t>3) </w:t>
      </w:r>
      <w:hyperlink r:id="rId6" w:anchor="dst100705" w:history="1">
        <w:r w:rsidRPr="00FF2BEE">
          <w:t>земли</w:t>
        </w:r>
      </w:hyperlink>
      <w:r w:rsidRPr="00FF2BEE">
        <w:t>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FA5B66" w:rsidRPr="00FF2BEE" w:rsidRDefault="00FA5B66" w:rsidP="00FA5B66">
      <w:pPr>
        <w:pStyle w:val="ConsPlusNormal"/>
        <w:ind w:firstLine="539"/>
        <w:jc w:val="both"/>
      </w:pPr>
      <w:bookmarkStart w:id="5" w:name="dst100058"/>
      <w:bookmarkEnd w:id="5"/>
      <w:r w:rsidRPr="00FF2BEE">
        <w:t>4) земли особо охраняемых </w:t>
      </w:r>
      <w:hyperlink r:id="rId7" w:anchor="dst100800" w:history="1">
        <w:r w:rsidRPr="00FF2BEE">
          <w:t>территорий и объектов</w:t>
        </w:r>
      </w:hyperlink>
      <w:r w:rsidRPr="00FF2BEE">
        <w:t>;</w:t>
      </w:r>
    </w:p>
    <w:p w:rsidR="00FA5B66" w:rsidRPr="00FF2BEE" w:rsidRDefault="00FA5B66" w:rsidP="00FA5B66">
      <w:pPr>
        <w:pStyle w:val="ConsPlusNormal"/>
        <w:ind w:firstLine="539"/>
        <w:jc w:val="both"/>
      </w:pPr>
      <w:bookmarkStart w:id="6" w:name="dst100059"/>
      <w:bookmarkEnd w:id="6"/>
      <w:r w:rsidRPr="00FF2BEE">
        <w:t>5) земли </w:t>
      </w:r>
      <w:hyperlink r:id="rId8" w:anchor="dst1749" w:history="1">
        <w:r w:rsidRPr="00FF2BEE">
          <w:t>лесного фонда</w:t>
        </w:r>
      </w:hyperlink>
      <w:r w:rsidRPr="00FF2BEE">
        <w:t>;</w:t>
      </w:r>
    </w:p>
    <w:p w:rsidR="00FA5B66" w:rsidRPr="00FF2BEE" w:rsidRDefault="00FA5B66" w:rsidP="00FA5B66">
      <w:pPr>
        <w:pStyle w:val="ConsPlusNormal"/>
        <w:ind w:firstLine="539"/>
        <w:jc w:val="both"/>
      </w:pPr>
      <w:bookmarkStart w:id="7" w:name="dst100060"/>
      <w:bookmarkEnd w:id="7"/>
      <w:r w:rsidRPr="00FF2BEE">
        <w:t>6) земли </w:t>
      </w:r>
      <w:hyperlink r:id="rId9" w:anchor="dst18" w:history="1">
        <w:r w:rsidRPr="00FF2BEE">
          <w:t>водного фонда</w:t>
        </w:r>
      </w:hyperlink>
      <w:r w:rsidRPr="00FF2BEE">
        <w:t>;</w:t>
      </w:r>
    </w:p>
    <w:p w:rsidR="00FA5B66" w:rsidRPr="00FF2BEE" w:rsidRDefault="00FA5B66" w:rsidP="00FA5B66">
      <w:pPr>
        <w:pStyle w:val="ConsPlusNormal"/>
        <w:ind w:firstLine="539"/>
        <w:jc w:val="both"/>
      </w:pPr>
      <w:bookmarkStart w:id="8" w:name="dst100061"/>
      <w:bookmarkEnd w:id="8"/>
      <w:r w:rsidRPr="00FF2BEE">
        <w:t>7) земли </w:t>
      </w:r>
      <w:hyperlink r:id="rId10" w:anchor="dst100876" w:history="1">
        <w:r w:rsidRPr="00FF2BEE">
          <w:t>запаса</w:t>
        </w:r>
      </w:hyperlink>
      <w:r w:rsidRPr="00FF2BEE">
        <w:t>.</w:t>
      </w:r>
    </w:p>
    <w:p w:rsidR="00954354" w:rsidRPr="00FF2BEE" w:rsidRDefault="00954354" w:rsidP="00954354">
      <w:pPr>
        <w:pStyle w:val="ConsPlusNormal"/>
        <w:spacing w:before="240"/>
        <w:ind w:firstLine="540"/>
        <w:jc w:val="both"/>
      </w:pPr>
      <w:r w:rsidRPr="001277B4">
        <w:rPr>
          <w:b/>
        </w:rPr>
        <w:t>66.</w:t>
      </w:r>
      <w:r w:rsidRPr="00FF2BEE">
        <w:t xml:space="preserve"> </w:t>
      </w:r>
      <w:proofErr w:type="gramStart"/>
      <w:r w:rsidRPr="00FF2BEE">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FF2BEE">
        <w:t xml:space="preserve"> и городских округов, внутригородских районов.</w:t>
      </w:r>
    </w:p>
    <w:p w:rsidR="00FF2BEE" w:rsidRPr="00FF2BEE" w:rsidRDefault="00FF2BEE" w:rsidP="00FF2BEE">
      <w:pPr>
        <w:pStyle w:val="ConsPlusNormal"/>
        <w:ind w:firstLine="539"/>
        <w:jc w:val="both"/>
      </w:pPr>
      <w:r w:rsidRPr="001277B4">
        <w:rPr>
          <w:b/>
        </w:rPr>
        <w:t>73.</w:t>
      </w:r>
      <w:r w:rsidRPr="00FF2BEE">
        <w:t xml:space="preserve">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FF2BEE" w:rsidRPr="00FF2BEE" w:rsidRDefault="00FF2BEE" w:rsidP="00FF2BEE">
      <w:pPr>
        <w:pStyle w:val="ConsPlusNormal"/>
        <w:ind w:firstLine="539"/>
        <w:jc w:val="both"/>
      </w:pPr>
      <w:r w:rsidRPr="00FF2BEE">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FF2BEE" w:rsidRPr="00FF2BEE" w:rsidRDefault="00FF2BEE" w:rsidP="00FF2BEE">
      <w:pPr>
        <w:pStyle w:val="ConsPlusNormal"/>
        <w:ind w:firstLine="539"/>
        <w:jc w:val="both"/>
      </w:pPr>
      <w:r w:rsidRPr="00FF2BEE">
        <w:rPr>
          <w:b/>
        </w:rPr>
        <w:t xml:space="preserve">Не допускается разводить открытый огонь (костры) </w:t>
      </w:r>
      <w:r w:rsidRPr="00FF2BEE">
        <w:t>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FF2BEE" w:rsidRPr="00FF2BEE" w:rsidRDefault="00FF2BEE" w:rsidP="00FF2BEE">
      <w:pPr>
        <w:pStyle w:val="ConsPlusNormal"/>
        <w:ind w:firstLine="539"/>
        <w:jc w:val="both"/>
      </w:pPr>
      <w:r w:rsidRPr="001277B4">
        <w:rPr>
          <w:b/>
        </w:rPr>
        <w:t>185.</w:t>
      </w:r>
      <w:r w:rsidRPr="00FF2BEE">
        <w:t xml:space="preserve">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rsidR="00FF2BEE" w:rsidRPr="00FF2BEE" w:rsidRDefault="00FF2BEE" w:rsidP="00FF2BEE">
      <w:pPr>
        <w:pStyle w:val="ConsPlusNormal"/>
        <w:ind w:firstLine="539"/>
        <w:jc w:val="both"/>
      </w:pPr>
      <w:r w:rsidRPr="00FF2BEE">
        <w:t xml:space="preserve">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hyperlink w:anchor="Par1513" w:tooltip="ПОРЯДОК" w:history="1">
        <w:r w:rsidRPr="00FF2BEE">
          <w:t>приложению N 4</w:t>
        </w:r>
      </w:hyperlink>
      <w:r w:rsidRPr="00FF2BEE">
        <w:t>.</w:t>
      </w:r>
    </w:p>
    <w:p w:rsidR="00FF2BEE" w:rsidRPr="00FF2BEE" w:rsidRDefault="00FF2BEE" w:rsidP="00FF2BEE">
      <w:pPr>
        <w:pStyle w:val="ConsPlusNormal"/>
        <w:ind w:firstLine="539"/>
        <w:jc w:val="both"/>
      </w:pPr>
      <w:r w:rsidRPr="00FF2BEE">
        <w:t xml:space="preserve">Выжигание рисовой соломы может проводиться в безветренную погоду при соблюдении положений </w:t>
      </w:r>
      <w:hyperlink w:anchor="Par193" w:tooltip="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 w:history="1">
        <w:r w:rsidRPr="00FF2BEE">
          <w:t>пункта 63</w:t>
        </w:r>
      </w:hyperlink>
      <w:r w:rsidRPr="00FF2BEE">
        <w:t xml:space="preserve"> настоящих Правил.</w:t>
      </w:r>
    </w:p>
    <w:p w:rsidR="00FF2BEE" w:rsidRPr="00FF2BEE" w:rsidRDefault="00FF2BEE" w:rsidP="00FF2BEE">
      <w:pPr>
        <w:pStyle w:val="ConsPlusNormal"/>
        <w:ind w:firstLine="539"/>
        <w:jc w:val="both"/>
      </w:pPr>
      <w:r w:rsidRPr="001277B4">
        <w:rPr>
          <w:b/>
        </w:rPr>
        <w:t>238.</w:t>
      </w:r>
      <w:r w:rsidRPr="00FF2BEE">
        <w:t xml:space="preserve">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rsidR="00FF2BEE" w:rsidRPr="00FF2BEE" w:rsidRDefault="00FF2BEE" w:rsidP="00FF2BEE">
      <w:pPr>
        <w:pStyle w:val="ConsPlusNormal"/>
        <w:ind w:firstLine="539"/>
        <w:jc w:val="both"/>
      </w:pPr>
      <w:r w:rsidRPr="001277B4">
        <w:rPr>
          <w:b/>
        </w:rPr>
        <w:t>239.</w:t>
      </w:r>
      <w:r w:rsidRPr="00FF2BEE">
        <w:t xml:space="preserve">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 на торфяных почвах, в пределах населенных пунктов, на участках, граничащих с особыми природными зонами) может производиться владельцем железнодорожных путей в безветренную погоду при условии, что:</w:t>
      </w:r>
    </w:p>
    <w:p w:rsidR="00FF2BEE" w:rsidRPr="00FF2BEE" w:rsidRDefault="00FF2BEE" w:rsidP="00FF2BEE">
      <w:pPr>
        <w:pStyle w:val="ConsPlusNormal"/>
        <w:ind w:firstLine="539"/>
        <w:jc w:val="both"/>
      </w:pPr>
      <w:r w:rsidRPr="00FF2BEE">
        <w:t>а) в районе сжигания установился устойчивый снежный покров толщиной не менее 5 сантиметров, весь процесс сжигания осуществляется под контролем представителей владельца железнодорожных путей;</w:t>
      </w:r>
    </w:p>
    <w:p w:rsidR="00FF2BEE" w:rsidRPr="00FF2BEE" w:rsidRDefault="00FF2BEE" w:rsidP="00FF2BEE">
      <w:pPr>
        <w:pStyle w:val="ConsPlusNormal"/>
        <w:ind w:firstLine="539"/>
        <w:jc w:val="both"/>
      </w:pPr>
      <w:proofErr w:type="gramStart"/>
      <w:r w:rsidRPr="00FF2BEE">
        <w:t>б) участок для сжигания находится на расстоянии не менее 10 метров от леса, объектов железнодорожного транспорта;</w:t>
      </w:r>
      <w:proofErr w:type="gramEnd"/>
    </w:p>
    <w:p w:rsidR="00FF2BEE" w:rsidRPr="00FF2BEE" w:rsidRDefault="00FF2BEE" w:rsidP="00FF2BEE">
      <w:pPr>
        <w:pStyle w:val="ConsPlusNormal"/>
        <w:ind w:firstLine="539"/>
        <w:jc w:val="both"/>
      </w:pPr>
      <w:r w:rsidRPr="00FF2BEE">
        <w:t>в) участок для сжигания отделен противопожарной минерализованной полосой шириной не менее 1,4 метра;</w:t>
      </w:r>
    </w:p>
    <w:p w:rsidR="00FF2BEE" w:rsidRPr="00FF2BEE" w:rsidRDefault="00FF2BEE" w:rsidP="00FF2BEE">
      <w:pPr>
        <w:pStyle w:val="ConsPlusNormal"/>
        <w:ind w:firstLine="539"/>
        <w:jc w:val="both"/>
      </w:pPr>
      <w:r w:rsidRPr="00FF2BEE">
        <w:t>г) территория вокруг участка для сжигания очищена в радиусе не менее 15 метров от сухостойных деревьев,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rsidR="00FF2BEE" w:rsidRPr="00FF2BEE" w:rsidRDefault="00FF2BEE" w:rsidP="00FF2BEE">
      <w:pPr>
        <w:pStyle w:val="ConsPlusNormal"/>
        <w:jc w:val="right"/>
        <w:outlineLvl w:val="1"/>
      </w:pPr>
      <w:r w:rsidRPr="00FF2BEE">
        <w:lastRenderedPageBreak/>
        <w:t>Приложение N 4</w:t>
      </w:r>
    </w:p>
    <w:p w:rsidR="00FF2BEE" w:rsidRPr="00FF2BEE" w:rsidRDefault="00FF2BEE" w:rsidP="00FF2BEE">
      <w:pPr>
        <w:pStyle w:val="ConsPlusNormal"/>
        <w:jc w:val="right"/>
      </w:pPr>
      <w:r w:rsidRPr="00FF2BEE">
        <w:t xml:space="preserve">к Правилам </w:t>
      </w:r>
      <w:proofErr w:type="gramStart"/>
      <w:r w:rsidRPr="00FF2BEE">
        <w:t>противопожарного</w:t>
      </w:r>
      <w:proofErr w:type="gramEnd"/>
    </w:p>
    <w:p w:rsidR="00FF2BEE" w:rsidRPr="00FF2BEE" w:rsidRDefault="00FF2BEE" w:rsidP="00FF2BEE">
      <w:pPr>
        <w:pStyle w:val="ConsPlusNormal"/>
        <w:jc w:val="right"/>
      </w:pPr>
      <w:r w:rsidRPr="00FF2BEE">
        <w:t>режима в Российской Федерации</w:t>
      </w:r>
    </w:p>
    <w:p w:rsidR="00FF2BEE" w:rsidRPr="00FF2BEE" w:rsidRDefault="00FF2BEE" w:rsidP="00FF2BEE">
      <w:pPr>
        <w:pStyle w:val="ConsPlusNormal"/>
        <w:jc w:val="both"/>
      </w:pPr>
    </w:p>
    <w:p w:rsidR="00FF2BEE" w:rsidRPr="00FF2BEE" w:rsidRDefault="00FF2BEE" w:rsidP="00FF2BEE">
      <w:pPr>
        <w:pStyle w:val="ConsPlusTitle"/>
        <w:jc w:val="center"/>
      </w:pPr>
      <w:bookmarkStart w:id="9" w:name="Par1513"/>
      <w:bookmarkEnd w:id="9"/>
      <w:r w:rsidRPr="00FF2BEE">
        <w:t>ПОРЯДОК</w:t>
      </w:r>
    </w:p>
    <w:p w:rsidR="00FF2BEE" w:rsidRPr="00FF2BEE" w:rsidRDefault="00FF2BEE" w:rsidP="00FF2BEE">
      <w:pPr>
        <w:pStyle w:val="ConsPlusTitle"/>
        <w:jc w:val="center"/>
      </w:pPr>
      <w:r w:rsidRPr="00FF2BEE">
        <w:t>ИСПОЛЬЗОВАНИЯ ОТКРЫТОГО ОГНЯ И РАЗВЕДЕНИЯ КОСТРОВ НА ЗЕМЛЯХ</w:t>
      </w:r>
    </w:p>
    <w:p w:rsidR="00FF2BEE" w:rsidRPr="00FF2BEE" w:rsidRDefault="00FF2BEE" w:rsidP="00FF2BEE">
      <w:pPr>
        <w:pStyle w:val="ConsPlusTitle"/>
        <w:jc w:val="center"/>
      </w:pPr>
      <w:r w:rsidRPr="00FF2BEE">
        <w:t xml:space="preserve">СЕЛЬСКОХОЗЯЙСТВЕННОГО НАЗНАЧЕНИЯ, </w:t>
      </w:r>
      <w:proofErr w:type="gramStart"/>
      <w:r w:rsidRPr="00FF2BEE">
        <w:t>ЗЕМЛЯХ</w:t>
      </w:r>
      <w:proofErr w:type="gramEnd"/>
      <w:r w:rsidRPr="00FF2BEE">
        <w:t xml:space="preserve"> ЗАПАСА И ЗЕМЛЯХ</w:t>
      </w:r>
    </w:p>
    <w:p w:rsidR="00FF2BEE" w:rsidRPr="00FF2BEE" w:rsidRDefault="00FF2BEE" w:rsidP="00FF2BEE">
      <w:pPr>
        <w:pStyle w:val="ConsPlusTitle"/>
        <w:jc w:val="center"/>
      </w:pPr>
      <w:r w:rsidRPr="00FF2BEE">
        <w:t>НАСЕЛЕННЫХ ПУНКТОВ</w:t>
      </w:r>
    </w:p>
    <w:p w:rsidR="00FF2BEE" w:rsidRPr="00FF2BEE" w:rsidRDefault="00FF2BEE" w:rsidP="00FF2BEE">
      <w:pPr>
        <w:pStyle w:val="ConsPlusNormal"/>
        <w:jc w:val="both"/>
      </w:pPr>
    </w:p>
    <w:p w:rsidR="00FF2BEE" w:rsidRPr="00FF2BEE" w:rsidRDefault="00FF2BEE" w:rsidP="00FF2BEE">
      <w:pPr>
        <w:pStyle w:val="ConsPlusNormal"/>
        <w:ind w:firstLine="539"/>
        <w:jc w:val="both"/>
      </w:pPr>
      <w:r w:rsidRPr="00FF2BEE">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FF2BEE" w:rsidRPr="00FF2BEE" w:rsidRDefault="00FF2BEE" w:rsidP="00FF2BEE">
      <w:pPr>
        <w:pStyle w:val="ConsPlusNormal"/>
        <w:ind w:firstLine="539"/>
        <w:jc w:val="both"/>
      </w:pPr>
      <w:bookmarkStart w:id="10" w:name="Par1519"/>
      <w:bookmarkEnd w:id="10"/>
      <w:r w:rsidRPr="00FF2BEE">
        <w:t>2. Использование открытого огня должно осуществляться в специально оборудованных местах при выполнении следующих требований:</w:t>
      </w:r>
    </w:p>
    <w:p w:rsidR="00FF2BEE" w:rsidRPr="00FF2BEE" w:rsidRDefault="00FF2BEE" w:rsidP="00FF2BEE">
      <w:pPr>
        <w:pStyle w:val="ConsPlusNormal"/>
        <w:ind w:firstLine="539"/>
        <w:jc w:val="both"/>
      </w:pPr>
      <w:proofErr w:type="gramStart"/>
      <w:r w:rsidRPr="00FF2BEE">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FF2BEE">
        <w:t xml:space="preserve"> более 1 куб. метра;</w:t>
      </w:r>
    </w:p>
    <w:p w:rsidR="00FF2BEE" w:rsidRPr="00FF2BEE" w:rsidRDefault="00FF2BEE" w:rsidP="00FF2BEE">
      <w:pPr>
        <w:pStyle w:val="ConsPlusNormal"/>
        <w:ind w:firstLine="539"/>
        <w:jc w:val="both"/>
      </w:pPr>
      <w:bookmarkStart w:id="11" w:name="Par1521"/>
      <w:bookmarkEnd w:id="11"/>
      <w:r w:rsidRPr="00FF2BEE">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FF2BEE" w:rsidRPr="00FF2BEE" w:rsidRDefault="00FF2BEE" w:rsidP="00FF2BEE">
      <w:pPr>
        <w:pStyle w:val="ConsPlusNormal"/>
        <w:ind w:firstLine="539"/>
        <w:jc w:val="both"/>
      </w:pPr>
      <w:bookmarkStart w:id="12" w:name="Par1522"/>
      <w:bookmarkEnd w:id="12"/>
      <w:r w:rsidRPr="00FF2BEE">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FF2BEE" w:rsidRPr="00FF2BEE" w:rsidRDefault="00FF2BEE" w:rsidP="00FF2BEE">
      <w:pPr>
        <w:pStyle w:val="ConsPlusNormal"/>
        <w:ind w:firstLine="539"/>
        <w:jc w:val="both"/>
      </w:pPr>
      <w:r w:rsidRPr="00FF2BEE">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FF2BEE" w:rsidRPr="00FF2BEE" w:rsidRDefault="00FF2BEE" w:rsidP="00FF2BEE">
      <w:pPr>
        <w:pStyle w:val="ConsPlusNormal"/>
        <w:ind w:firstLine="539"/>
        <w:jc w:val="both"/>
      </w:pPr>
      <w:r w:rsidRPr="00FF2BEE">
        <w:t xml:space="preserve">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w:anchor="Par1521" w:tooltip="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w:history="1">
        <w:r w:rsidRPr="00FF2BEE">
          <w:t>подпунктами "б"</w:t>
        </w:r>
      </w:hyperlink>
      <w:r w:rsidRPr="00FF2BEE">
        <w:t xml:space="preserve"> и </w:t>
      </w:r>
      <w:hyperlink w:anchor="Par1522" w:tooltip="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 w:history="1">
        <w:r w:rsidRPr="00FF2BEE">
          <w:t>"в" пункта 2</w:t>
        </w:r>
      </w:hyperlink>
      <w:r w:rsidRPr="00FF2BEE">
        <w:t xml:space="preserve"> порядка, могут быть уменьшены вдвое. При этом устройство противопожарной минерализованной полосы не требуется.</w:t>
      </w:r>
    </w:p>
    <w:p w:rsidR="00FF2BEE" w:rsidRPr="00FF2BEE" w:rsidRDefault="00FF2BEE" w:rsidP="00FF2BEE">
      <w:pPr>
        <w:pStyle w:val="ConsPlusNormal"/>
        <w:ind w:firstLine="539"/>
        <w:jc w:val="both"/>
      </w:pPr>
      <w:r w:rsidRPr="00FF2BEE">
        <w:t xml:space="preserve">4. В </w:t>
      </w:r>
      <w:proofErr w:type="gramStart"/>
      <w:r w:rsidRPr="00FF2BEE">
        <w:t>целях</w:t>
      </w:r>
      <w:proofErr w:type="gramEnd"/>
      <w:r w:rsidRPr="00FF2BEE">
        <w:t xml:space="preserve">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FF2BEE" w:rsidRPr="00FF2BEE" w:rsidRDefault="00FF2BEE" w:rsidP="00FF2BEE">
      <w:pPr>
        <w:pStyle w:val="ConsPlusNormal"/>
        <w:ind w:firstLine="539"/>
        <w:jc w:val="both"/>
      </w:pPr>
      <w:r w:rsidRPr="00FF2BEE">
        <w:t xml:space="preserve">5. </w:t>
      </w:r>
      <w:proofErr w:type="gramStart"/>
      <w:r w:rsidRPr="00FF2BEE">
        <w:t>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roofErr w:type="gramEnd"/>
      <w:r w:rsidRPr="00FF2BEE">
        <w:t>.</w:t>
      </w:r>
    </w:p>
    <w:p w:rsidR="00FF2BEE" w:rsidRPr="00FF2BEE" w:rsidRDefault="00FF2BEE" w:rsidP="00FF2BEE">
      <w:pPr>
        <w:pStyle w:val="ConsPlusNormal"/>
        <w:ind w:firstLine="539"/>
        <w:jc w:val="both"/>
      </w:pPr>
      <w:r w:rsidRPr="00FF2BEE">
        <w:t xml:space="preserve">6. </w:t>
      </w:r>
      <w:proofErr w:type="gramStart"/>
      <w:r w:rsidRPr="00FF2BEE">
        <w:t>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w:t>
      </w:r>
      <w:proofErr w:type="gramEnd"/>
      <w:r w:rsidRPr="00FF2BEE">
        <w:t xml:space="preserve">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rsidR="00FF2BEE" w:rsidRPr="00FF2BEE" w:rsidRDefault="00FF2BEE" w:rsidP="00FF2BEE">
      <w:pPr>
        <w:pStyle w:val="ConsPlusNormal"/>
        <w:ind w:firstLine="539"/>
        <w:jc w:val="both"/>
      </w:pPr>
      <w:r w:rsidRPr="00FF2BEE">
        <w:t xml:space="preserve">7. При увеличении диаметра зоны очага горения должны быть выполнены требования </w:t>
      </w:r>
      <w:hyperlink w:anchor="Par1519" w:tooltip="2. Использование открытого огня должно осуществляться в специально оборудованных местах при выполнении следующих требований:" w:history="1">
        <w:r w:rsidRPr="00FF2BEE">
          <w:t>пункта 2</w:t>
        </w:r>
      </w:hyperlink>
      <w:r w:rsidRPr="00FF2BEE">
        <w:t xml:space="preserve"> порядка. При этом на каждый очаг использования открытого огня должно быть </w:t>
      </w:r>
      <w:r w:rsidRPr="00FF2BEE">
        <w:lastRenderedPageBreak/>
        <w:t>задействовано не менее 2 человек, обеспеченных первичными средствами пожаротушения и прошедших обучение мерам пожарной безопасности.</w:t>
      </w:r>
    </w:p>
    <w:p w:rsidR="00FF2BEE" w:rsidRPr="00FF2BEE" w:rsidRDefault="00FF2BEE" w:rsidP="00FF2BEE">
      <w:pPr>
        <w:pStyle w:val="ConsPlusNormal"/>
        <w:ind w:firstLine="539"/>
        <w:jc w:val="both"/>
      </w:pPr>
      <w:r w:rsidRPr="00FF2BEE">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FF2BEE" w:rsidRPr="00FF2BEE" w:rsidRDefault="00FF2BEE" w:rsidP="00FF2BEE">
      <w:pPr>
        <w:pStyle w:val="ConsPlusNormal"/>
        <w:ind w:firstLine="539"/>
        <w:jc w:val="both"/>
      </w:pPr>
      <w:r w:rsidRPr="00FF2BEE">
        <w:t>9. Использование открытого огня запрещается:</w:t>
      </w:r>
    </w:p>
    <w:p w:rsidR="00FF2BEE" w:rsidRPr="00FF2BEE" w:rsidRDefault="00FF2BEE" w:rsidP="00FF2BEE">
      <w:pPr>
        <w:pStyle w:val="ConsPlusNormal"/>
        <w:ind w:firstLine="539"/>
        <w:jc w:val="both"/>
      </w:pPr>
      <w:r w:rsidRPr="00FF2BEE">
        <w:t>на торфяных почвах;</w:t>
      </w:r>
    </w:p>
    <w:p w:rsidR="00FF2BEE" w:rsidRPr="00FF2BEE" w:rsidRDefault="00FF2BEE" w:rsidP="00FF2BEE">
      <w:pPr>
        <w:pStyle w:val="ConsPlusNormal"/>
        <w:ind w:firstLine="539"/>
        <w:jc w:val="both"/>
      </w:pPr>
      <w:r w:rsidRPr="00FF2BEE">
        <w:t>при установлении на соответствующей территории особого противопожарного режима;</w:t>
      </w:r>
    </w:p>
    <w:p w:rsidR="00FF2BEE" w:rsidRPr="00FF2BEE" w:rsidRDefault="00FF2BEE" w:rsidP="00FF2BEE">
      <w:pPr>
        <w:pStyle w:val="ConsPlusNormal"/>
        <w:ind w:firstLine="539"/>
        <w:jc w:val="both"/>
      </w:pPr>
      <w:proofErr w:type="gramStart"/>
      <w:r w:rsidRPr="00FF2BEE">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roofErr w:type="gramEnd"/>
    </w:p>
    <w:p w:rsidR="00FF2BEE" w:rsidRPr="00FF2BEE" w:rsidRDefault="00FF2BEE" w:rsidP="00FF2BEE">
      <w:pPr>
        <w:pStyle w:val="ConsPlusNormal"/>
        <w:ind w:firstLine="539"/>
        <w:jc w:val="both"/>
      </w:pPr>
      <w:r w:rsidRPr="00FF2BEE">
        <w:t>под кронами деревьев хвойных пород;</w:t>
      </w:r>
    </w:p>
    <w:p w:rsidR="00FF2BEE" w:rsidRPr="00FF2BEE" w:rsidRDefault="00FF2BEE" w:rsidP="00FF2BEE">
      <w:pPr>
        <w:pStyle w:val="ConsPlusNormal"/>
        <w:ind w:firstLine="539"/>
        <w:jc w:val="both"/>
      </w:pPr>
      <w:r w:rsidRPr="00FF2BEE">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rsidR="00FF2BEE" w:rsidRPr="00FF2BEE" w:rsidRDefault="00FF2BEE" w:rsidP="00FF2BEE">
      <w:pPr>
        <w:pStyle w:val="ConsPlusNormal"/>
        <w:ind w:firstLine="539"/>
        <w:jc w:val="both"/>
      </w:pPr>
      <w:r w:rsidRPr="00FF2BEE">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FF2BEE" w:rsidRPr="00FF2BEE" w:rsidRDefault="00FF2BEE" w:rsidP="00FF2BEE">
      <w:pPr>
        <w:pStyle w:val="ConsPlusNormal"/>
        <w:ind w:firstLine="539"/>
        <w:jc w:val="both"/>
      </w:pPr>
      <w:r w:rsidRPr="00FF2BEE">
        <w:t>при скорости ветра, превышающей значение 10 метров в секунду.</w:t>
      </w:r>
    </w:p>
    <w:p w:rsidR="00FF2BEE" w:rsidRPr="00FF2BEE" w:rsidRDefault="00FF2BEE" w:rsidP="00FF2BEE">
      <w:pPr>
        <w:pStyle w:val="ConsPlusNormal"/>
        <w:ind w:firstLine="539"/>
        <w:jc w:val="both"/>
      </w:pPr>
      <w:r w:rsidRPr="00FF2BEE">
        <w:t xml:space="preserve">10. В </w:t>
      </w:r>
      <w:proofErr w:type="gramStart"/>
      <w:r w:rsidRPr="00FF2BEE">
        <w:t>процессе</w:t>
      </w:r>
      <w:proofErr w:type="gramEnd"/>
      <w:r w:rsidRPr="00FF2BEE">
        <w:t xml:space="preserve"> использования открытого огня запрещается:</w:t>
      </w:r>
    </w:p>
    <w:p w:rsidR="00FF2BEE" w:rsidRPr="00FF2BEE" w:rsidRDefault="00FF2BEE" w:rsidP="00FF2BEE">
      <w:pPr>
        <w:pStyle w:val="ConsPlusNormal"/>
        <w:ind w:firstLine="539"/>
        <w:jc w:val="both"/>
      </w:pPr>
      <w:r w:rsidRPr="00FF2BEE">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FF2BEE" w:rsidRPr="00FF2BEE" w:rsidRDefault="00FF2BEE" w:rsidP="00FF2BEE">
      <w:pPr>
        <w:pStyle w:val="ConsPlusNormal"/>
        <w:ind w:firstLine="539"/>
        <w:jc w:val="both"/>
      </w:pPr>
      <w:r w:rsidRPr="00FF2BEE">
        <w:t>оставлять место очага горения без присмотра до полного прекращения горения (тления);</w:t>
      </w:r>
    </w:p>
    <w:p w:rsidR="00FF2BEE" w:rsidRPr="00FF2BEE" w:rsidRDefault="00FF2BEE" w:rsidP="00FF2BEE">
      <w:pPr>
        <w:pStyle w:val="ConsPlusNormal"/>
        <w:ind w:firstLine="539"/>
        <w:jc w:val="both"/>
      </w:pPr>
      <w:r w:rsidRPr="00FF2BEE">
        <w:t>располагать легковоспламеняющиеся и горючие жидкости, а также горючие материалы вблизи очага горения.</w:t>
      </w:r>
    </w:p>
    <w:p w:rsidR="00FF2BEE" w:rsidRPr="00FF2BEE" w:rsidRDefault="00FF2BEE" w:rsidP="00FF2BEE">
      <w:pPr>
        <w:pStyle w:val="ConsPlusNormal"/>
        <w:ind w:firstLine="539"/>
        <w:jc w:val="both"/>
      </w:pPr>
      <w:r w:rsidRPr="00FF2BEE">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FA5B66" w:rsidRPr="00FF2BEE" w:rsidRDefault="00FA5B66" w:rsidP="00D276C6">
      <w:pPr>
        <w:pStyle w:val="ConsPlusNormal"/>
        <w:spacing w:before="240"/>
        <w:ind w:firstLine="540"/>
        <w:jc w:val="both"/>
      </w:pPr>
    </w:p>
    <w:sectPr w:rsidR="00FA5B66" w:rsidRPr="00FF2BEE" w:rsidSect="00FF2BEE">
      <w:pgSz w:w="11906" w:h="16838"/>
      <w:pgMar w:top="567" w:right="850"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71B4"/>
    <w:rsid w:val="000C42D2"/>
    <w:rsid w:val="00123F1A"/>
    <w:rsid w:val="001277B4"/>
    <w:rsid w:val="00134DE1"/>
    <w:rsid w:val="00200F94"/>
    <w:rsid w:val="0038140A"/>
    <w:rsid w:val="004372AC"/>
    <w:rsid w:val="00587698"/>
    <w:rsid w:val="005C71B4"/>
    <w:rsid w:val="005F5716"/>
    <w:rsid w:val="00696465"/>
    <w:rsid w:val="00847352"/>
    <w:rsid w:val="008D2DAA"/>
    <w:rsid w:val="00954354"/>
    <w:rsid w:val="009B7307"/>
    <w:rsid w:val="00B33D75"/>
    <w:rsid w:val="00B76598"/>
    <w:rsid w:val="00C12E51"/>
    <w:rsid w:val="00C67096"/>
    <w:rsid w:val="00D276C6"/>
    <w:rsid w:val="00D84C37"/>
    <w:rsid w:val="00DB137A"/>
    <w:rsid w:val="00F21D24"/>
    <w:rsid w:val="00FA5B66"/>
    <w:rsid w:val="00FF2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2D2"/>
  </w:style>
  <w:style w:type="paragraph" w:styleId="1">
    <w:name w:val="heading 1"/>
    <w:basedOn w:val="a"/>
    <w:link w:val="10"/>
    <w:uiPriority w:val="9"/>
    <w:qFormat/>
    <w:rsid w:val="00FA5B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3D7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372A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372AC"/>
    <w:rPr>
      <w:rFonts w:ascii="Tahoma" w:hAnsi="Tahoma" w:cs="Tahoma"/>
      <w:sz w:val="16"/>
      <w:szCs w:val="16"/>
    </w:rPr>
  </w:style>
  <w:style w:type="character" w:customStyle="1" w:styleId="10">
    <w:name w:val="Заголовок 1 Знак"/>
    <w:basedOn w:val="a0"/>
    <w:link w:val="1"/>
    <w:uiPriority w:val="9"/>
    <w:rsid w:val="00FA5B66"/>
    <w:rPr>
      <w:rFonts w:ascii="Times New Roman" w:eastAsia="Times New Roman" w:hAnsi="Times New Roman" w:cs="Times New Roman"/>
      <w:b/>
      <w:bCs/>
      <w:kern w:val="36"/>
      <w:sz w:val="48"/>
      <w:szCs w:val="48"/>
      <w:lang w:eastAsia="ru-RU"/>
    </w:rPr>
  </w:style>
  <w:style w:type="character" w:customStyle="1" w:styleId="blk">
    <w:name w:val="blk"/>
    <w:basedOn w:val="a0"/>
    <w:rsid w:val="00FA5B66"/>
  </w:style>
  <w:style w:type="character" w:customStyle="1" w:styleId="hl">
    <w:name w:val="hl"/>
    <w:basedOn w:val="a0"/>
    <w:rsid w:val="00FA5B66"/>
  </w:style>
  <w:style w:type="character" w:customStyle="1" w:styleId="nobr">
    <w:name w:val="nobr"/>
    <w:basedOn w:val="a0"/>
    <w:rsid w:val="00FA5B66"/>
  </w:style>
  <w:style w:type="character" w:styleId="a5">
    <w:name w:val="Hyperlink"/>
    <w:basedOn w:val="a0"/>
    <w:uiPriority w:val="99"/>
    <w:semiHidden/>
    <w:unhideWhenUsed/>
    <w:rsid w:val="00FA5B66"/>
    <w:rPr>
      <w:color w:val="0000FF"/>
      <w:u w:val="single"/>
    </w:rPr>
  </w:style>
  <w:style w:type="paragraph" w:customStyle="1" w:styleId="ConsPlusTitle">
    <w:name w:val="ConsPlusTitle"/>
    <w:uiPriority w:val="99"/>
    <w:rsid w:val="00FF2BEE"/>
    <w:pPr>
      <w:widowControl w:val="0"/>
      <w:autoSpaceDE w:val="0"/>
      <w:autoSpaceDN w:val="0"/>
      <w:adjustRightInd w:val="0"/>
      <w:spacing w:after="0" w:line="240" w:lineRule="auto"/>
    </w:pPr>
    <w:rPr>
      <w:rFonts w:ascii="Arial" w:eastAsia="Times New Roman" w:hAnsi="Arial" w:cs="Arial"/>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829904970">
      <w:bodyDiv w:val="1"/>
      <w:marLeft w:val="0"/>
      <w:marRight w:val="0"/>
      <w:marTop w:val="0"/>
      <w:marBottom w:val="0"/>
      <w:divBdr>
        <w:top w:val="none" w:sz="0" w:space="0" w:color="auto"/>
        <w:left w:val="none" w:sz="0" w:space="0" w:color="auto"/>
        <w:bottom w:val="none" w:sz="0" w:space="0" w:color="auto"/>
        <w:right w:val="none" w:sz="0" w:space="0" w:color="auto"/>
      </w:divBdr>
      <w:divsChild>
        <w:div w:id="1697190115">
          <w:marLeft w:val="0"/>
          <w:marRight w:val="0"/>
          <w:marTop w:val="192"/>
          <w:marBottom w:val="0"/>
          <w:divBdr>
            <w:top w:val="none" w:sz="0" w:space="0" w:color="auto"/>
            <w:left w:val="none" w:sz="0" w:space="0" w:color="auto"/>
            <w:bottom w:val="none" w:sz="0" w:space="0" w:color="auto"/>
            <w:right w:val="none" w:sz="0" w:space="0" w:color="auto"/>
          </w:divBdr>
        </w:div>
        <w:div w:id="1542479629">
          <w:marLeft w:val="0"/>
          <w:marRight w:val="0"/>
          <w:marTop w:val="120"/>
          <w:marBottom w:val="96"/>
          <w:divBdr>
            <w:top w:val="none" w:sz="0" w:space="0" w:color="auto"/>
            <w:left w:val="none" w:sz="0" w:space="0" w:color="auto"/>
            <w:bottom w:val="none" w:sz="0" w:space="0" w:color="auto"/>
            <w:right w:val="none" w:sz="0" w:space="0" w:color="auto"/>
          </w:divBdr>
          <w:divsChild>
            <w:div w:id="1992711941">
              <w:marLeft w:val="0"/>
              <w:marRight w:val="0"/>
              <w:marTop w:val="0"/>
              <w:marBottom w:val="0"/>
              <w:divBdr>
                <w:top w:val="none" w:sz="0" w:space="0" w:color="auto"/>
                <w:left w:val="none" w:sz="0" w:space="0" w:color="auto"/>
                <w:bottom w:val="none" w:sz="0" w:space="0" w:color="auto"/>
                <w:right w:val="none" w:sz="0" w:space="0" w:color="auto"/>
              </w:divBdr>
              <w:divsChild>
                <w:div w:id="155504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001221">
          <w:marLeft w:val="0"/>
          <w:marRight w:val="0"/>
          <w:marTop w:val="192"/>
          <w:marBottom w:val="0"/>
          <w:divBdr>
            <w:top w:val="none" w:sz="0" w:space="0" w:color="auto"/>
            <w:left w:val="none" w:sz="0" w:space="0" w:color="auto"/>
            <w:bottom w:val="none" w:sz="0" w:space="0" w:color="auto"/>
            <w:right w:val="none" w:sz="0" w:space="0" w:color="auto"/>
          </w:divBdr>
        </w:div>
        <w:div w:id="1953123146">
          <w:marLeft w:val="0"/>
          <w:marRight w:val="0"/>
          <w:marTop w:val="192"/>
          <w:marBottom w:val="0"/>
          <w:divBdr>
            <w:top w:val="none" w:sz="0" w:space="0" w:color="auto"/>
            <w:left w:val="none" w:sz="0" w:space="0" w:color="auto"/>
            <w:bottom w:val="none" w:sz="0" w:space="0" w:color="auto"/>
            <w:right w:val="none" w:sz="0" w:space="0" w:color="auto"/>
          </w:divBdr>
        </w:div>
        <w:div w:id="2039700520">
          <w:marLeft w:val="0"/>
          <w:marRight w:val="0"/>
          <w:marTop w:val="192"/>
          <w:marBottom w:val="0"/>
          <w:divBdr>
            <w:top w:val="none" w:sz="0" w:space="0" w:color="auto"/>
            <w:left w:val="none" w:sz="0" w:space="0" w:color="auto"/>
            <w:bottom w:val="none" w:sz="0" w:space="0" w:color="auto"/>
            <w:right w:val="none" w:sz="0" w:space="0" w:color="auto"/>
          </w:divBdr>
        </w:div>
        <w:div w:id="305863355">
          <w:marLeft w:val="0"/>
          <w:marRight w:val="0"/>
          <w:marTop w:val="0"/>
          <w:marBottom w:val="0"/>
          <w:divBdr>
            <w:top w:val="none" w:sz="0" w:space="0" w:color="auto"/>
            <w:left w:val="none" w:sz="0" w:space="0" w:color="auto"/>
            <w:bottom w:val="none" w:sz="0" w:space="0" w:color="auto"/>
            <w:right w:val="none" w:sz="0" w:space="0" w:color="auto"/>
          </w:divBdr>
          <w:divsChild>
            <w:div w:id="170995886">
              <w:marLeft w:val="0"/>
              <w:marRight w:val="0"/>
              <w:marTop w:val="192"/>
              <w:marBottom w:val="0"/>
              <w:divBdr>
                <w:top w:val="none" w:sz="0" w:space="0" w:color="auto"/>
                <w:left w:val="none" w:sz="0" w:space="0" w:color="auto"/>
                <w:bottom w:val="none" w:sz="0" w:space="0" w:color="auto"/>
                <w:right w:val="none" w:sz="0" w:space="0" w:color="auto"/>
              </w:divBdr>
            </w:div>
          </w:divsChild>
        </w:div>
        <w:div w:id="362052759">
          <w:marLeft w:val="0"/>
          <w:marRight w:val="0"/>
          <w:marTop w:val="0"/>
          <w:marBottom w:val="0"/>
          <w:divBdr>
            <w:top w:val="none" w:sz="0" w:space="0" w:color="auto"/>
            <w:left w:val="none" w:sz="0" w:space="0" w:color="auto"/>
            <w:bottom w:val="none" w:sz="0" w:space="0" w:color="auto"/>
            <w:right w:val="none" w:sz="0" w:space="0" w:color="auto"/>
          </w:divBdr>
        </w:div>
        <w:div w:id="1339772782">
          <w:marLeft w:val="0"/>
          <w:marRight w:val="0"/>
          <w:marTop w:val="192"/>
          <w:marBottom w:val="0"/>
          <w:divBdr>
            <w:top w:val="none" w:sz="0" w:space="0" w:color="auto"/>
            <w:left w:val="none" w:sz="0" w:space="0" w:color="auto"/>
            <w:bottom w:val="none" w:sz="0" w:space="0" w:color="auto"/>
            <w:right w:val="none" w:sz="0" w:space="0" w:color="auto"/>
          </w:divBdr>
        </w:div>
        <w:div w:id="1441951145">
          <w:marLeft w:val="0"/>
          <w:marRight w:val="0"/>
          <w:marTop w:val="192"/>
          <w:marBottom w:val="0"/>
          <w:divBdr>
            <w:top w:val="none" w:sz="0" w:space="0" w:color="auto"/>
            <w:left w:val="none" w:sz="0" w:space="0" w:color="auto"/>
            <w:bottom w:val="none" w:sz="0" w:space="0" w:color="auto"/>
            <w:right w:val="none" w:sz="0" w:space="0" w:color="auto"/>
          </w:divBdr>
        </w:div>
        <w:div w:id="135414940">
          <w:marLeft w:val="0"/>
          <w:marRight w:val="0"/>
          <w:marTop w:val="192"/>
          <w:marBottom w:val="0"/>
          <w:divBdr>
            <w:top w:val="none" w:sz="0" w:space="0" w:color="auto"/>
            <w:left w:val="none" w:sz="0" w:space="0" w:color="auto"/>
            <w:bottom w:val="none" w:sz="0" w:space="0" w:color="auto"/>
            <w:right w:val="none" w:sz="0" w:space="0" w:color="auto"/>
          </w:divBdr>
        </w:div>
        <w:div w:id="738485102">
          <w:marLeft w:val="0"/>
          <w:marRight w:val="0"/>
          <w:marTop w:val="192"/>
          <w:marBottom w:val="0"/>
          <w:divBdr>
            <w:top w:val="none" w:sz="0" w:space="0" w:color="auto"/>
            <w:left w:val="none" w:sz="0" w:space="0" w:color="auto"/>
            <w:bottom w:val="none" w:sz="0" w:space="0" w:color="auto"/>
            <w:right w:val="none" w:sz="0" w:space="0" w:color="auto"/>
          </w:divBdr>
        </w:div>
        <w:div w:id="18116870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3104/d859f042781256910abef1f45a82a69417dbdd2f/" TargetMode="External"/><Relationship Id="rId3" Type="http://schemas.openxmlformats.org/officeDocument/2006/relationships/webSettings" Target="webSettings.xml"/><Relationship Id="rId7" Type="http://schemas.openxmlformats.org/officeDocument/2006/relationships/hyperlink" Target="http://www.consultant.ru/document/cons_doc_LAW_373104/b4d0a70b3ac252c3b67fc97a4837478526d9a59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73104/533ee5fc98aee7416dbf5b5c15265ff54e020592/" TargetMode="External"/><Relationship Id="rId11" Type="http://schemas.openxmlformats.org/officeDocument/2006/relationships/fontTable" Target="fontTable.xml"/><Relationship Id="rId5" Type="http://schemas.openxmlformats.org/officeDocument/2006/relationships/hyperlink" Target="http://www.consultant.ru/document/cons_doc_LAW_373104/45d0cc69700d8ee1f78688bba249153491cb80e5/" TargetMode="External"/><Relationship Id="rId10" Type="http://schemas.openxmlformats.org/officeDocument/2006/relationships/hyperlink" Target="http://www.consultant.ru/document/cons_doc_LAW_373104/cc2c7659487c59b5f0b967ac1c9b775d6b359051/" TargetMode="External"/><Relationship Id="rId4" Type="http://schemas.openxmlformats.org/officeDocument/2006/relationships/hyperlink" Target="http://www.consultant.ru/document/cons_doc_LAW_373104/3aaecaef129040f9a9e5ed1043eb79e782e6e4fc/" TargetMode="External"/><Relationship Id="rId9" Type="http://schemas.openxmlformats.org/officeDocument/2006/relationships/hyperlink" Target="http://www.consultant.ru/document/cons_doc_LAW_373104/9c9a8a6efd385aaf95637582bcc1b9b7be312d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2220</Words>
  <Characters>12657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matyuhin_as</dc:creator>
  <cp:lastModifiedBy>matyuhin_as</cp:lastModifiedBy>
  <cp:revision>6</cp:revision>
  <cp:lastPrinted>2021-03-17T03:30:00Z</cp:lastPrinted>
  <dcterms:created xsi:type="dcterms:W3CDTF">2021-03-16T05:39:00Z</dcterms:created>
  <dcterms:modified xsi:type="dcterms:W3CDTF">2021-03-17T03:45:00Z</dcterms:modified>
</cp:coreProperties>
</file>