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Уважаемые предприниматели!</w:t>
      </w:r>
    </w:p>
    <w:p w:rsidR="00000000" w:rsidDel="00000000" w:rsidP="00000000" w:rsidRDefault="00000000" w:rsidRPr="00000000" w14:paraId="00000002">
      <w:pPr>
        <w:shd w:fill="ffffff" w:val="clear"/>
        <w:spacing w:after="360" w:line="259" w:lineRule="auto"/>
        <w:jc w:val="both"/>
        <w:rPr>
          <w:rFonts w:ascii="Times New Roman" w:cs="Times New Roman" w:eastAsia="Times New Roman" w:hAnsi="Times New Roman"/>
          <w:color w:val="222222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  Рады сообщить вам хорошую новость о снижении нормативов накопления твердых коммунальных отходов.</w:t>
      </w:r>
    </w:p>
    <w:p w:rsidR="00000000" w:rsidDel="00000000" w:rsidP="00000000" w:rsidRDefault="00000000" w:rsidRPr="00000000" w14:paraId="00000003">
      <w:pPr>
        <w:shd w:fill="ffffff" w:val="clear"/>
        <w:spacing w:after="360" w:line="259" w:lineRule="auto"/>
        <w:jc w:val="both"/>
        <w:rPr>
          <w:rFonts w:ascii="Times New Roman" w:cs="Times New Roman" w:eastAsia="Times New Roman" w:hAnsi="Times New Roman"/>
          <w:color w:val="222222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   В течение 12 месяцев - С 1 мая 2018 по 30 апреля 2019 года - Региональный оператор совместно с Министерством жилищной политики, энергетики и транспорта Иркутской области, органами местного самоуправления, юридическими лицами проводил сезонные замеры и учет объемов ТКО по отдельным категориям потребителей в соответствии с требованиями федерального законодательства. Результаты проведенных измерений и расчетов были представлены в Правительство Иркутской области с предложением о корректировке нормативов накопления ТКО.</w:t>
      </w:r>
    </w:p>
    <w:p w:rsidR="00000000" w:rsidDel="00000000" w:rsidP="00000000" w:rsidRDefault="00000000" w:rsidRPr="00000000" w14:paraId="00000004">
      <w:pPr>
        <w:shd w:fill="ffffff" w:val="clear"/>
        <w:spacing w:after="360" w:line="259" w:lineRule="auto"/>
        <w:jc w:val="both"/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  <w:rtl w:val="0"/>
        </w:rPr>
        <w:t xml:space="preserve">   По итогам совместной работы был скорректирован приказ об установлении нормативов накопления ТКО для юридических лиц. С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0b4630"/>
            <w:sz w:val="28"/>
            <w:szCs w:val="28"/>
            <w:highlight w:val="white"/>
            <w:u w:val="single"/>
            <w:rtl w:val="0"/>
          </w:rPr>
          <w:t xml:space="preserve">документом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  <w:rtl w:val="0"/>
        </w:rPr>
        <w:t xml:space="preserve"> можно ознакомиться на официальном портале правительства Иркутской области, а также на сайте ООО «РТ-НЭО Иркутск»</w:t>
      </w:r>
    </w:p>
    <w:p w:rsidR="00000000" w:rsidDel="00000000" w:rsidP="00000000" w:rsidRDefault="00000000" w:rsidRPr="00000000" w14:paraId="00000005">
      <w:pPr>
        <w:shd w:fill="ffffff" w:val="clear"/>
        <w:spacing w:after="360" w:line="259" w:lineRule="auto"/>
        <w:jc w:val="both"/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  <w:rtl w:val="0"/>
        </w:rPr>
        <w:t xml:space="preserve">   Важно отметить, что показатели для предприятий общественного питания и торговли, офисных зданий существенно снизились даже в сравнении со средними нормативами, принятыми в регионах, входящих в СФО.</w:t>
      </w:r>
    </w:p>
    <w:p w:rsidR="00000000" w:rsidDel="00000000" w:rsidP="00000000" w:rsidRDefault="00000000" w:rsidRPr="00000000" w14:paraId="00000006">
      <w:pPr>
        <w:shd w:fill="ffffff" w:val="clear"/>
        <w:spacing w:after="360" w:line="259" w:lineRule="auto"/>
        <w:jc w:val="both"/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  <w:rtl w:val="0"/>
        </w:rPr>
        <w:t xml:space="preserve">   Уведомляем также, что в связи с произошедшими изменениями будет осуществлен перерасчет платы по услуге «Обращение с ТКО» с 1 января 2019 года.</w:t>
      </w:r>
    </w:p>
    <w:p w:rsidR="00000000" w:rsidDel="00000000" w:rsidP="00000000" w:rsidRDefault="00000000" w:rsidRPr="00000000" w14:paraId="00000007">
      <w:pPr>
        <w:shd w:fill="ffffff" w:val="clear"/>
        <w:spacing w:after="360" w:line="259" w:lineRule="auto"/>
        <w:jc w:val="both"/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  <w:rtl w:val="0"/>
        </w:rPr>
        <w:t xml:space="preserve">   Ставим Вас в известность, что пени на образовавшуюся у юридических лиц до настоящего времени задолженность начисляться не будут, но при соблюдении ими следующих условий:</w:t>
      </w:r>
    </w:p>
    <w:p w:rsidR="00000000" w:rsidDel="00000000" w:rsidP="00000000" w:rsidRDefault="00000000" w:rsidRPr="00000000" w14:paraId="00000008">
      <w:pPr>
        <w:shd w:fill="ffffff" w:val="clear"/>
        <w:spacing w:after="420" w:line="375.6521739130435" w:lineRule="auto"/>
        <w:ind w:left="0" w:firstLine="0"/>
        <w:jc w:val="both"/>
        <w:rPr>
          <w:rFonts w:ascii="Times New Roman" w:cs="Times New Roman" w:eastAsia="Times New Roman" w:hAnsi="Times New Roman"/>
          <w:color w:val="222222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До конца июня через личный кабинет необходимо уточнить сведения о потребителе услуги: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fffff" w:val="clear"/>
        <w:spacing w:after="0" w:afterAutospacing="0" w:line="375.6521739130435" w:lineRule="auto"/>
        <w:ind w:left="720" w:hanging="360"/>
        <w:jc w:val="both"/>
        <w:rPr>
          <w:rFonts w:ascii="Times New Roman" w:cs="Times New Roman" w:eastAsia="Times New Roman" w:hAnsi="Times New Roman"/>
          <w:color w:val="222222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объекты находящиеся в собственности либо аренде;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hd w:fill="ffffff" w:val="clear"/>
        <w:spacing w:after="0" w:afterAutospacing="0" w:line="375.6521739130435" w:lineRule="auto"/>
        <w:ind w:left="720" w:hanging="360"/>
        <w:jc w:val="both"/>
        <w:rPr>
          <w:rFonts w:ascii="Times New Roman" w:cs="Times New Roman" w:eastAsia="Times New Roman" w:hAnsi="Times New Roman"/>
          <w:color w:val="222222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информация по расчетным единицам;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hd w:fill="ffffff" w:val="clear"/>
        <w:spacing w:after="0" w:afterAutospacing="0" w:line="375.6521739130435" w:lineRule="auto"/>
        <w:ind w:left="720" w:hanging="360"/>
        <w:jc w:val="both"/>
        <w:rPr>
          <w:rFonts w:ascii="Times New Roman" w:cs="Times New Roman" w:eastAsia="Times New Roman" w:hAnsi="Times New Roman"/>
          <w:color w:val="222222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арендаторов;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hd w:fill="ffffff" w:val="clear"/>
        <w:spacing w:after="0" w:afterAutospacing="0" w:line="375.6521739130435" w:lineRule="auto"/>
        <w:ind w:left="720" w:hanging="360"/>
        <w:jc w:val="both"/>
        <w:rPr>
          <w:rFonts w:ascii="Times New Roman" w:cs="Times New Roman" w:eastAsia="Times New Roman" w:hAnsi="Times New Roman"/>
          <w:color w:val="222222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контейнерные площадки;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hd w:fill="ffffff" w:val="clear"/>
        <w:spacing w:after="0" w:afterAutospacing="0" w:line="375.6521739130435" w:lineRule="auto"/>
        <w:ind w:left="720" w:hanging="360"/>
        <w:jc w:val="both"/>
        <w:rPr>
          <w:rFonts w:ascii="Times New Roman" w:cs="Times New Roman" w:eastAsia="Times New Roman" w:hAnsi="Times New Roman"/>
          <w:color w:val="222222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сформировать дополнительное соглашение к действующему договору учитывающее новые нормативы образования и внесенные данные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hd w:fill="ffffff" w:val="clear"/>
        <w:spacing w:after="0" w:afterAutospacing="0" w:line="375.6521739130435" w:lineRule="auto"/>
        <w:ind w:left="720" w:hanging="360"/>
        <w:jc w:val="both"/>
        <w:rPr>
          <w:rFonts w:ascii="Times New Roman" w:cs="Times New Roman" w:eastAsia="Times New Roman" w:hAnsi="Times New Roman"/>
          <w:color w:val="222222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в течение июля внести сумму образовавшейся за прошедшие месяцы задолженности по май включительно в полном объеме;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hd w:fill="ffffff" w:val="clear"/>
        <w:spacing w:after="420" w:line="375.6521739130435" w:lineRule="auto"/>
        <w:ind w:left="720" w:hanging="360"/>
        <w:jc w:val="both"/>
        <w:rPr>
          <w:rFonts w:ascii="Times New Roman" w:cs="Times New Roman" w:eastAsia="Times New Roman" w:hAnsi="Times New Roman"/>
          <w:color w:val="222222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не допускать просрочки текущих платежей.</w:t>
      </w:r>
    </w:p>
    <w:p w:rsidR="00000000" w:rsidDel="00000000" w:rsidP="00000000" w:rsidRDefault="00000000" w:rsidRPr="00000000" w14:paraId="00000010">
      <w:pPr>
        <w:shd w:fill="ffffff" w:val="clear"/>
        <w:spacing w:after="360" w:line="259" w:lineRule="auto"/>
        <w:jc w:val="both"/>
        <w:rPr>
          <w:rFonts w:ascii="Times New Roman" w:cs="Times New Roman" w:eastAsia="Times New Roman" w:hAnsi="Times New Roman"/>
          <w:color w:val="222222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   Просим Вас не задерживать плату за ТКО, так как будут начисляться пени в размере 1/130 ставки рефинансирования или 21,75% годовых от суммы долга.</w:t>
      </w:r>
    </w:p>
    <w:p w:rsidR="00000000" w:rsidDel="00000000" w:rsidP="00000000" w:rsidRDefault="00000000" w:rsidRPr="00000000" w14:paraId="00000011">
      <w:pPr>
        <w:shd w:fill="ffffff" w:val="clear"/>
        <w:spacing w:after="360" w:line="259" w:lineRule="auto"/>
        <w:jc w:val="both"/>
        <w:rPr>
          <w:rFonts w:ascii="Times New Roman" w:cs="Times New Roman" w:eastAsia="Times New Roman" w:hAnsi="Times New Roman"/>
          <w:color w:val="222222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   Со своей стороны Региональный Оператор “РТ-НЭО Иркутск” Зоны-2 Юг приносит свои извинения за длительный период изменения нормативов и ограничений, вызванных данным процессом. В своей работе и запуске мусорной реформы Региональный Оператор ориентирован на потребителя, поэтому задачей является не только внедрение справедливых нормативов, но и максимальный перевод потребителей на учет по фактическому накоплению ТКО при условии осуществления раздельного сбора отходов.</w:t>
      </w:r>
    </w:p>
    <w:p w:rsidR="00000000" w:rsidDel="00000000" w:rsidP="00000000" w:rsidRDefault="00000000" w:rsidRPr="00000000" w14:paraId="00000012">
      <w:pPr>
        <w:shd w:fill="ffffff" w:val="clear"/>
        <w:spacing w:after="360" w:line="259" w:lineRule="auto"/>
        <w:jc w:val="both"/>
        <w:rPr>
          <w:rFonts w:ascii="Times New Roman" w:cs="Times New Roman" w:eastAsia="Times New Roman" w:hAnsi="Times New Roman"/>
          <w:color w:val="222222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59" w:lineRule="auto"/>
        <w:jc w:val="left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rtneo-irk.ru/upload/medialibrary/58-23-mp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