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2585" w:rsidRDefault="00A30CA0" w:rsidP="00E82585">
      <w:pPr>
        <w:jc w:val="center"/>
        <w:rPr>
          <w:rFonts w:cs="Arial"/>
          <w:b/>
          <w:sz w:val="32"/>
          <w:szCs w:val="32"/>
          <w:lang w:eastAsia="en-US"/>
        </w:rPr>
      </w:pPr>
      <w:r>
        <w:rPr>
          <w:rFonts w:cs="Arial"/>
          <w:b/>
          <w:sz w:val="32"/>
          <w:szCs w:val="32"/>
          <w:lang w:eastAsia="en-US"/>
        </w:rPr>
        <w:t xml:space="preserve"> 11</w:t>
      </w:r>
      <w:r w:rsidR="00E76DC5">
        <w:rPr>
          <w:rFonts w:cs="Arial"/>
          <w:b/>
          <w:sz w:val="32"/>
          <w:szCs w:val="32"/>
          <w:lang w:eastAsia="en-US"/>
        </w:rPr>
        <w:t>.</w:t>
      </w:r>
      <w:r>
        <w:rPr>
          <w:rFonts w:cs="Arial"/>
          <w:b/>
          <w:sz w:val="32"/>
          <w:szCs w:val="32"/>
          <w:lang w:eastAsia="en-US"/>
        </w:rPr>
        <w:t>10</w:t>
      </w:r>
      <w:r w:rsidR="00E76DC5">
        <w:rPr>
          <w:rFonts w:cs="Arial"/>
          <w:b/>
          <w:sz w:val="32"/>
          <w:szCs w:val="32"/>
          <w:lang w:eastAsia="en-US"/>
        </w:rPr>
        <w:t>.</w:t>
      </w:r>
      <w:r>
        <w:rPr>
          <w:rFonts w:cs="Arial"/>
          <w:b/>
          <w:sz w:val="32"/>
          <w:szCs w:val="32"/>
          <w:lang w:eastAsia="en-US"/>
        </w:rPr>
        <w:t>2024</w:t>
      </w:r>
      <w:r w:rsidR="00E76DC5">
        <w:rPr>
          <w:rFonts w:cs="Arial"/>
          <w:b/>
          <w:sz w:val="32"/>
          <w:szCs w:val="32"/>
          <w:lang w:eastAsia="en-US"/>
        </w:rPr>
        <w:t>г. №</w:t>
      </w:r>
      <w:r>
        <w:rPr>
          <w:rFonts w:cs="Arial"/>
          <w:b/>
          <w:sz w:val="32"/>
          <w:szCs w:val="32"/>
          <w:lang w:eastAsia="en-US"/>
        </w:rPr>
        <w:t>8/25</w:t>
      </w:r>
      <w:r w:rsidR="00590703">
        <w:rPr>
          <w:rFonts w:cs="Arial"/>
          <w:b/>
          <w:sz w:val="32"/>
          <w:szCs w:val="32"/>
          <w:lang w:eastAsia="en-US"/>
        </w:rPr>
        <w:t xml:space="preserve">              </w:t>
      </w:r>
    </w:p>
    <w:p w:rsidR="00E82585" w:rsidRDefault="00E82585" w:rsidP="00E82585">
      <w:pPr>
        <w:jc w:val="center"/>
        <w:rPr>
          <w:rFonts w:cs="Arial"/>
          <w:b/>
          <w:sz w:val="32"/>
          <w:szCs w:val="32"/>
          <w:lang w:eastAsia="en-US"/>
        </w:rPr>
      </w:pPr>
      <w:r>
        <w:rPr>
          <w:rFonts w:cs="Arial"/>
          <w:b/>
          <w:sz w:val="32"/>
          <w:szCs w:val="32"/>
          <w:lang w:eastAsia="en-US"/>
        </w:rPr>
        <w:t>РОССИЙСКАЯ ФЕДЕРАЦИЯ</w:t>
      </w:r>
    </w:p>
    <w:p w:rsidR="00E82585" w:rsidRDefault="00E82585" w:rsidP="00E82585">
      <w:pPr>
        <w:jc w:val="center"/>
        <w:rPr>
          <w:rFonts w:cs="Arial"/>
          <w:b/>
          <w:sz w:val="32"/>
          <w:szCs w:val="32"/>
          <w:lang w:eastAsia="en-US"/>
        </w:rPr>
      </w:pPr>
      <w:r>
        <w:rPr>
          <w:rFonts w:cs="Arial"/>
          <w:b/>
          <w:sz w:val="32"/>
          <w:szCs w:val="32"/>
          <w:lang w:eastAsia="en-US"/>
        </w:rPr>
        <w:t>ИРКУТСКАЯ ОБЛАСТЬ</w:t>
      </w:r>
    </w:p>
    <w:p w:rsidR="00E82585" w:rsidRDefault="00E82585" w:rsidP="00E82585">
      <w:pPr>
        <w:jc w:val="center"/>
        <w:rPr>
          <w:rFonts w:cs="Arial"/>
          <w:b/>
          <w:sz w:val="32"/>
          <w:szCs w:val="32"/>
          <w:lang w:eastAsia="en-US"/>
        </w:rPr>
      </w:pPr>
      <w:r>
        <w:rPr>
          <w:rFonts w:cs="Arial"/>
          <w:b/>
          <w:sz w:val="32"/>
          <w:szCs w:val="32"/>
          <w:lang w:eastAsia="en-US"/>
        </w:rPr>
        <w:t>БАЯНДАЕВСКИЙ МУНИЦИПАЛЬНЫЙ РАЙОН</w:t>
      </w:r>
    </w:p>
    <w:p w:rsidR="00E82585" w:rsidRDefault="00E82585" w:rsidP="00E82585">
      <w:pPr>
        <w:jc w:val="center"/>
        <w:rPr>
          <w:rFonts w:cs="Arial"/>
          <w:b/>
          <w:sz w:val="32"/>
          <w:szCs w:val="32"/>
          <w:lang w:eastAsia="en-US"/>
        </w:rPr>
      </w:pPr>
      <w:r>
        <w:rPr>
          <w:rFonts w:cs="Arial"/>
          <w:b/>
          <w:sz w:val="32"/>
          <w:szCs w:val="32"/>
          <w:lang w:eastAsia="en-US"/>
        </w:rPr>
        <w:t>МУНИЦИПАЛЬНОЕ ОБРАЗОВАНИЕ «ГАХАНЫ»</w:t>
      </w:r>
    </w:p>
    <w:p w:rsidR="00E82585" w:rsidRDefault="00E82585" w:rsidP="00E82585">
      <w:pPr>
        <w:jc w:val="center"/>
        <w:rPr>
          <w:rFonts w:cs="Arial"/>
          <w:b/>
          <w:sz w:val="32"/>
          <w:szCs w:val="32"/>
          <w:lang w:eastAsia="en-US"/>
        </w:rPr>
      </w:pPr>
      <w:r>
        <w:rPr>
          <w:rFonts w:cs="Arial"/>
          <w:b/>
          <w:sz w:val="32"/>
          <w:szCs w:val="32"/>
          <w:lang w:eastAsia="en-US"/>
        </w:rPr>
        <w:t xml:space="preserve">ДУМА </w:t>
      </w:r>
    </w:p>
    <w:p w:rsidR="00E82585" w:rsidRDefault="00E82585" w:rsidP="00E82585">
      <w:pPr>
        <w:jc w:val="center"/>
        <w:rPr>
          <w:rFonts w:cs="Arial"/>
          <w:b/>
          <w:sz w:val="32"/>
          <w:szCs w:val="32"/>
          <w:lang w:eastAsia="en-US"/>
        </w:rPr>
      </w:pPr>
      <w:r>
        <w:rPr>
          <w:rFonts w:cs="Arial"/>
          <w:b/>
          <w:sz w:val="32"/>
          <w:szCs w:val="32"/>
          <w:lang w:eastAsia="en-US"/>
        </w:rPr>
        <w:t>РЕШЕНИЕ</w:t>
      </w:r>
    </w:p>
    <w:p w:rsidR="00CA617A" w:rsidRDefault="00CA617A" w:rsidP="00E82585">
      <w:pPr>
        <w:ind w:firstLine="0"/>
        <w:rPr>
          <w:rFonts w:cs="Arial"/>
          <w:b/>
          <w:bCs/>
          <w:sz w:val="32"/>
          <w:szCs w:val="32"/>
        </w:rPr>
      </w:pPr>
    </w:p>
    <w:p w:rsidR="00CA617A" w:rsidRDefault="00CA617A" w:rsidP="00CA617A">
      <w:pPr>
        <w:jc w:val="center"/>
        <w:rPr>
          <w:rFonts w:cs="Arial"/>
          <w:b/>
          <w:bCs/>
          <w:sz w:val="32"/>
          <w:szCs w:val="32"/>
        </w:rPr>
      </w:pPr>
      <w:r>
        <w:rPr>
          <w:rFonts w:cs="Arial"/>
          <w:b/>
          <w:bCs/>
          <w:sz w:val="32"/>
          <w:szCs w:val="32"/>
        </w:rPr>
        <w:t>ОБ</w:t>
      </w:r>
      <w:r w:rsidR="00517423">
        <w:rPr>
          <w:rFonts w:cs="Arial"/>
          <w:b/>
          <w:bCs/>
          <w:sz w:val="32"/>
          <w:szCs w:val="32"/>
        </w:rPr>
        <w:t xml:space="preserve"> </w:t>
      </w:r>
      <w:r>
        <w:rPr>
          <w:rFonts w:cs="Arial"/>
          <w:b/>
          <w:bCs/>
          <w:sz w:val="32"/>
          <w:szCs w:val="32"/>
        </w:rPr>
        <w:t>УТВЕРЖДЕНИИ</w:t>
      </w:r>
      <w:r w:rsidR="00517423">
        <w:rPr>
          <w:rFonts w:cs="Arial"/>
          <w:b/>
          <w:bCs/>
          <w:sz w:val="32"/>
          <w:szCs w:val="32"/>
        </w:rPr>
        <w:t xml:space="preserve"> </w:t>
      </w:r>
      <w:r>
        <w:rPr>
          <w:rFonts w:cs="Arial"/>
          <w:b/>
          <w:bCs/>
          <w:sz w:val="32"/>
          <w:szCs w:val="32"/>
        </w:rPr>
        <w:t>ПОЛОЖЕНИЯ</w:t>
      </w:r>
      <w:r w:rsidR="00517423">
        <w:rPr>
          <w:rFonts w:cs="Arial"/>
          <w:b/>
          <w:bCs/>
          <w:sz w:val="32"/>
          <w:szCs w:val="32"/>
        </w:rPr>
        <w:t xml:space="preserve"> </w:t>
      </w:r>
      <w:r>
        <w:rPr>
          <w:rFonts w:cs="Arial"/>
          <w:b/>
          <w:bCs/>
          <w:sz w:val="32"/>
          <w:szCs w:val="32"/>
        </w:rPr>
        <w:t>О</w:t>
      </w:r>
      <w:r w:rsidR="00517423">
        <w:rPr>
          <w:rFonts w:cs="Arial"/>
          <w:b/>
          <w:bCs/>
          <w:sz w:val="32"/>
          <w:szCs w:val="32"/>
        </w:rPr>
        <w:t xml:space="preserve"> </w:t>
      </w:r>
      <w:r>
        <w:rPr>
          <w:rFonts w:cs="Arial"/>
          <w:b/>
          <w:bCs/>
          <w:sz w:val="32"/>
          <w:szCs w:val="32"/>
        </w:rPr>
        <w:t>ПОРЯДКЕ</w:t>
      </w:r>
      <w:r w:rsidR="00590703">
        <w:rPr>
          <w:rFonts w:cs="Arial"/>
          <w:b/>
          <w:bCs/>
          <w:sz w:val="32"/>
          <w:szCs w:val="32"/>
        </w:rPr>
        <w:t xml:space="preserve"> И УСЛОВИЯХ</w:t>
      </w:r>
      <w:r w:rsidR="00517423">
        <w:rPr>
          <w:rFonts w:cs="Arial"/>
          <w:b/>
          <w:bCs/>
          <w:sz w:val="32"/>
          <w:szCs w:val="32"/>
        </w:rPr>
        <w:t xml:space="preserve"> </w:t>
      </w:r>
      <w:r>
        <w:rPr>
          <w:rFonts w:cs="Arial"/>
          <w:b/>
          <w:bCs/>
          <w:sz w:val="32"/>
          <w:szCs w:val="32"/>
        </w:rPr>
        <w:t>ПРИВАТИЗАЦИИ</w:t>
      </w:r>
      <w:r w:rsidR="00517423">
        <w:rPr>
          <w:rFonts w:cs="Arial"/>
          <w:b/>
          <w:bCs/>
          <w:sz w:val="32"/>
          <w:szCs w:val="32"/>
        </w:rPr>
        <w:t xml:space="preserve"> </w:t>
      </w:r>
      <w:r>
        <w:rPr>
          <w:rFonts w:cs="Arial"/>
          <w:b/>
          <w:bCs/>
          <w:sz w:val="32"/>
          <w:szCs w:val="32"/>
        </w:rPr>
        <w:t>МУНИЦИПАЛЬНОГО</w:t>
      </w:r>
      <w:r w:rsidR="00517423">
        <w:rPr>
          <w:rFonts w:cs="Arial"/>
          <w:b/>
          <w:bCs/>
          <w:sz w:val="32"/>
          <w:szCs w:val="32"/>
        </w:rPr>
        <w:t xml:space="preserve"> </w:t>
      </w:r>
      <w:r>
        <w:rPr>
          <w:rFonts w:cs="Arial"/>
          <w:b/>
          <w:bCs/>
          <w:sz w:val="32"/>
          <w:szCs w:val="32"/>
        </w:rPr>
        <w:t>ИМУЩЕСТВА</w:t>
      </w:r>
      <w:r w:rsidR="00517423">
        <w:rPr>
          <w:rFonts w:cs="Arial"/>
          <w:b/>
          <w:bCs/>
          <w:sz w:val="32"/>
          <w:szCs w:val="32"/>
        </w:rPr>
        <w:t xml:space="preserve"> </w:t>
      </w:r>
      <w:r w:rsidR="00E82585">
        <w:rPr>
          <w:rFonts w:cs="Arial"/>
          <w:b/>
          <w:bCs/>
          <w:sz w:val="32"/>
          <w:szCs w:val="32"/>
        </w:rPr>
        <w:t>МУНИЦИПАЛЬНОГО ОБРАЗОВАНИЯ «ГАХАНЫ»</w:t>
      </w:r>
    </w:p>
    <w:p w:rsidR="00707393" w:rsidRDefault="00517423" w:rsidP="00CA617A">
      <w:pPr>
        <w:jc w:val="center"/>
        <w:rPr>
          <w:rFonts w:ascii="Times New Roman" w:hAnsi="Times New Roman"/>
          <w:b/>
          <w:sz w:val="28"/>
          <w:szCs w:val="28"/>
        </w:rPr>
      </w:pPr>
      <w:r>
        <w:rPr>
          <w:rFonts w:ascii="Times New Roman" w:hAnsi="Times New Roman"/>
          <w:b/>
        </w:rPr>
        <w:t xml:space="preserve"> </w:t>
      </w:r>
    </w:p>
    <w:p w:rsidR="00590703" w:rsidRPr="006A7B46" w:rsidRDefault="00590703" w:rsidP="00590703">
      <w:pPr>
        <w:spacing w:line="233" w:lineRule="atLeast"/>
        <w:ind w:firstLine="709"/>
        <w:rPr>
          <w:rFonts w:cs="Arial"/>
          <w:color w:val="000000"/>
        </w:rPr>
      </w:pPr>
      <w:r w:rsidRPr="006A7B46">
        <w:rPr>
          <w:rFonts w:cs="Arial"/>
          <w:color w:val="000000"/>
        </w:rPr>
        <w:t xml:space="preserve">В соответствии с Гражданским кодексом Российской Федерации, Федеральным законом от 21 декабря 2001 года № 178-ФЗ «О приватизации государственного и муниципального имущества», статьей 51 Федерального закона от 6 октября 2003 года № 131-ФЗ «Об общих принципах организации местного самоуправления в Российской Федерации», постановлением Правительства Российской Федерации от 27 августа 2012 года № 860 «Об организации и проведении продажи государственного или муниципального имущества в электронной форме», Уставом </w:t>
      </w:r>
      <w:r>
        <w:rPr>
          <w:rFonts w:cs="Arial"/>
          <w:color w:val="000000"/>
        </w:rPr>
        <w:t>муниципального образования «</w:t>
      </w:r>
      <w:proofErr w:type="spellStart"/>
      <w:r>
        <w:rPr>
          <w:rFonts w:cs="Arial"/>
          <w:color w:val="000000"/>
        </w:rPr>
        <w:t>Гаханы</w:t>
      </w:r>
      <w:proofErr w:type="spellEnd"/>
      <w:r>
        <w:rPr>
          <w:rFonts w:cs="Arial"/>
          <w:color w:val="000000"/>
        </w:rPr>
        <w:t>»,</w:t>
      </w:r>
      <w:r w:rsidRPr="006A7B46">
        <w:rPr>
          <w:rFonts w:cs="Arial"/>
          <w:color w:val="000000"/>
        </w:rPr>
        <w:t xml:space="preserve"> Дума </w:t>
      </w:r>
      <w:r>
        <w:rPr>
          <w:rFonts w:cs="Arial"/>
          <w:color w:val="000000"/>
        </w:rPr>
        <w:t>муниципального образования «</w:t>
      </w:r>
      <w:proofErr w:type="spellStart"/>
      <w:r>
        <w:rPr>
          <w:rFonts w:cs="Arial"/>
          <w:color w:val="000000"/>
        </w:rPr>
        <w:t>Гаханы</w:t>
      </w:r>
      <w:proofErr w:type="spellEnd"/>
      <w:r>
        <w:rPr>
          <w:rFonts w:cs="Arial"/>
          <w:color w:val="000000"/>
        </w:rPr>
        <w:t>»</w:t>
      </w:r>
    </w:p>
    <w:p w:rsidR="00CA617A" w:rsidRPr="00CA617A" w:rsidRDefault="00517423" w:rsidP="00590703">
      <w:pPr>
        <w:pStyle w:val="a9"/>
        <w:shd w:val="clear" w:color="auto" w:fill="auto"/>
        <w:spacing w:after="0" w:line="240" w:lineRule="auto"/>
        <w:ind w:firstLine="709"/>
        <w:jc w:val="both"/>
        <w:rPr>
          <w:rFonts w:cs="Arial"/>
          <w:sz w:val="24"/>
          <w:szCs w:val="24"/>
        </w:rPr>
      </w:pPr>
      <w:r>
        <w:rPr>
          <w:rFonts w:cs="Arial"/>
          <w:sz w:val="24"/>
          <w:szCs w:val="24"/>
        </w:rPr>
        <w:t xml:space="preserve"> </w:t>
      </w:r>
    </w:p>
    <w:p w:rsidR="00763231" w:rsidRPr="00CA617A" w:rsidRDefault="00707393" w:rsidP="00CA617A">
      <w:pPr>
        <w:ind w:firstLine="709"/>
        <w:jc w:val="center"/>
        <w:rPr>
          <w:rFonts w:cs="Arial"/>
          <w:b/>
          <w:sz w:val="30"/>
          <w:szCs w:val="30"/>
        </w:rPr>
      </w:pPr>
      <w:r w:rsidRPr="00CA617A">
        <w:rPr>
          <w:rFonts w:cs="Arial"/>
          <w:b/>
          <w:sz w:val="30"/>
          <w:szCs w:val="30"/>
        </w:rPr>
        <w:t>РЕШИЛА:</w:t>
      </w:r>
    </w:p>
    <w:p w:rsidR="00CA617A" w:rsidRPr="00CA617A" w:rsidRDefault="00CA617A" w:rsidP="00CA617A">
      <w:pPr>
        <w:ind w:firstLine="709"/>
        <w:rPr>
          <w:rFonts w:cs="Arial"/>
        </w:rPr>
      </w:pPr>
    </w:p>
    <w:p w:rsidR="002465A0" w:rsidRPr="00CA617A" w:rsidRDefault="00FF7A08" w:rsidP="00CA617A">
      <w:pPr>
        <w:ind w:firstLine="709"/>
        <w:rPr>
          <w:rFonts w:cs="Arial"/>
        </w:rPr>
      </w:pPr>
      <w:r w:rsidRPr="00CA617A">
        <w:rPr>
          <w:rFonts w:cs="Arial"/>
        </w:rPr>
        <w:t>1.</w:t>
      </w:r>
      <w:r w:rsidR="00517423">
        <w:rPr>
          <w:rFonts w:cs="Arial"/>
        </w:rPr>
        <w:t xml:space="preserve"> </w:t>
      </w:r>
      <w:r w:rsidR="00BE5B31" w:rsidRPr="00CA617A">
        <w:rPr>
          <w:rFonts w:cs="Arial"/>
        </w:rPr>
        <w:t>Утвердить</w:t>
      </w:r>
      <w:r w:rsidR="00517423">
        <w:rPr>
          <w:rFonts w:cs="Arial"/>
        </w:rPr>
        <w:t xml:space="preserve"> </w:t>
      </w:r>
      <w:r w:rsidR="00BE5B31" w:rsidRPr="00CA617A">
        <w:rPr>
          <w:rFonts w:cs="Arial"/>
        </w:rPr>
        <w:t>Положение</w:t>
      </w:r>
      <w:r w:rsidR="00517423">
        <w:rPr>
          <w:rFonts w:cs="Arial"/>
        </w:rPr>
        <w:t xml:space="preserve"> </w:t>
      </w:r>
      <w:r w:rsidR="00BE5B31" w:rsidRPr="00CA617A">
        <w:rPr>
          <w:rFonts w:cs="Arial"/>
        </w:rPr>
        <w:t>о</w:t>
      </w:r>
      <w:r w:rsidR="00517423">
        <w:rPr>
          <w:rFonts w:cs="Arial"/>
        </w:rPr>
        <w:t xml:space="preserve"> </w:t>
      </w:r>
      <w:r w:rsidR="00BE5B31" w:rsidRPr="00CA617A">
        <w:rPr>
          <w:rFonts w:cs="Arial"/>
        </w:rPr>
        <w:t>порядке</w:t>
      </w:r>
      <w:r w:rsidR="00590703">
        <w:rPr>
          <w:rFonts w:cs="Arial"/>
        </w:rPr>
        <w:t xml:space="preserve"> и условиях</w:t>
      </w:r>
      <w:r w:rsidR="00517423">
        <w:rPr>
          <w:rFonts w:cs="Arial"/>
        </w:rPr>
        <w:t xml:space="preserve"> </w:t>
      </w:r>
      <w:r w:rsidR="00BE5B31" w:rsidRPr="00CA617A">
        <w:rPr>
          <w:rFonts w:cs="Arial"/>
        </w:rPr>
        <w:t>приватизации</w:t>
      </w:r>
      <w:r w:rsidR="00517423">
        <w:rPr>
          <w:rFonts w:cs="Arial"/>
        </w:rPr>
        <w:t xml:space="preserve"> </w:t>
      </w:r>
      <w:r w:rsidR="00BE5B31" w:rsidRPr="00CA617A">
        <w:rPr>
          <w:rFonts w:cs="Arial"/>
        </w:rPr>
        <w:t>муниципального</w:t>
      </w:r>
      <w:r w:rsidR="00517423">
        <w:rPr>
          <w:rFonts w:cs="Arial"/>
        </w:rPr>
        <w:t xml:space="preserve"> </w:t>
      </w:r>
      <w:r w:rsidR="00BE5B31" w:rsidRPr="00CA617A">
        <w:rPr>
          <w:rFonts w:cs="Arial"/>
        </w:rPr>
        <w:t>имущества</w:t>
      </w:r>
      <w:r w:rsidR="00517423">
        <w:rPr>
          <w:rFonts w:cs="Arial"/>
        </w:rPr>
        <w:t xml:space="preserve"> </w:t>
      </w:r>
      <w:r w:rsidR="00E82585">
        <w:rPr>
          <w:rFonts w:cs="Arial"/>
        </w:rPr>
        <w:t>муниципального образования «</w:t>
      </w:r>
      <w:proofErr w:type="spellStart"/>
      <w:r w:rsidR="00E82585">
        <w:rPr>
          <w:rFonts w:cs="Arial"/>
        </w:rPr>
        <w:t>Гаханы</w:t>
      </w:r>
      <w:proofErr w:type="spellEnd"/>
      <w:r w:rsidR="00E82585">
        <w:rPr>
          <w:rFonts w:cs="Arial"/>
        </w:rPr>
        <w:t>»</w:t>
      </w:r>
      <w:r w:rsidR="00517423">
        <w:rPr>
          <w:rFonts w:cs="Arial"/>
        </w:rPr>
        <w:t xml:space="preserve"> </w:t>
      </w:r>
      <w:r w:rsidR="00BE5B31" w:rsidRPr="00CA617A">
        <w:rPr>
          <w:rFonts w:cs="Arial"/>
        </w:rPr>
        <w:t>(Приложение</w:t>
      </w:r>
      <w:r w:rsidR="00517423">
        <w:rPr>
          <w:rFonts w:cs="Arial"/>
        </w:rPr>
        <w:t xml:space="preserve"> </w:t>
      </w:r>
      <w:r w:rsidR="00BE5B31" w:rsidRPr="00CA617A">
        <w:rPr>
          <w:rFonts w:cs="Arial"/>
        </w:rPr>
        <w:t>№1).</w:t>
      </w:r>
    </w:p>
    <w:p w:rsidR="00130707" w:rsidRDefault="00E76DC5" w:rsidP="00CA617A">
      <w:pPr>
        <w:ind w:firstLine="709"/>
        <w:rPr>
          <w:rFonts w:cs="Arial"/>
        </w:rPr>
      </w:pPr>
      <w:r>
        <w:rPr>
          <w:rFonts w:cs="Arial"/>
        </w:rPr>
        <w:t>2</w:t>
      </w:r>
      <w:r w:rsidR="00130707">
        <w:rPr>
          <w:rFonts w:cs="Arial"/>
        </w:rPr>
        <w:t>. Решение Думы МО «</w:t>
      </w:r>
      <w:proofErr w:type="spellStart"/>
      <w:r w:rsidR="00130707">
        <w:rPr>
          <w:rFonts w:cs="Arial"/>
        </w:rPr>
        <w:t>Гаханы</w:t>
      </w:r>
      <w:proofErr w:type="spellEnd"/>
      <w:r w:rsidR="00130707">
        <w:rPr>
          <w:rFonts w:cs="Arial"/>
        </w:rPr>
        <w:t xml:space="preserve">» от </w:t>
      </w:r>
      <w:r w:rsidR="00590703">
        <w:rPr>
          <w:rFonts w:cs="Arial"/>
        </w:rPr>
        <w:t>29</w:t>
      </w:r>
      <w:r w:rsidR="00130707">
        <w:rPr>
          <w:rFonts w:cs="Arial"/>
        </w:rPr>
        <w:t>.</w:t>
      </w:r>
      <w:r w:rsidR="00590703">
        <w:rPr>
          <w:rFonts w:cs="Arial"/>
        </w:rPr>
        <w:t>11</w:t>
      </w:r>
      <w:r w:rsidR="00130707">
        <w:rPr>
          <w:rFonts w:cs="Arial"/>
        </w:rPr>
        <w:t xml:space="preserve">.2018г. № </w:t>
      </w:r>
      <w:r w:rsidR="00590703">
        <w:rPr>
          <w:rFonts w:cs="Arial"/>
        </w:rPr>
        <w:t>14</w:t>
      </w:r>
      <w:r w:rsidR="00130707">
        <w:rPr>
          <w:rFonts w:cs="Arial"/>
        </w:rPr>
        <w:t xml:space="preserve"> «Об утверждении Положения о порядке приватизации муниципального имущества муниципального образования «</w:t>
      </w:r>
      <w:proofErr w:type="spellStart"/>
      <w:r w:rsidR="00130707">
        <w:rPr>
          <w:rFonts w:cs="Arial"/>
        </w:rPr>
        <w:t>Гаханы</w:t>
      </w:r>
      <w:proofErr w:type="spellEnd"/>
      <w:r w:rsidR="00130707">
        <w:rPr>
          <w:rFonts w:cs="Arial"/>
        </w:rPr>
        <w:t>» считать утратившим силу.</w:t>
      </w:r>
    </w:p>
    <w:p w:rsidR="00E76DC5" w:rsidRDefault="00E76DC5" w:rsidP="00E76DC5">
      <w:pPr>
        <w:ind w:firstLine="720"/>
        <w:rPr>
          <w:rFonts w:cs="Arial"/>
        </w:rPr>
      </w:pPr>
      <w:r>
        <w:rPr>
          <w:rFonts w:cs="Arial"/>
        </w:rPr>
        <w:t>3</w:t>
      </w:r>
      <w:r w:rsidRPr="002C4E4A">
        <w:rPr>
          <w:rFonts w:cs="Arial"/>
        </w:rPr>
        <w:t>. Опуб</w:t>
      </w:r>
      <w:r>
        <w:rPr>
          <w:rFonts w:cs="Arial"/>
        </w:rPr>
        <w:t>ликовать настоящее решение в газете «</w:t>
      </w:r>
      <w:proofErr w:type="spellStart"/>
      <w:r>
        <w:rPr>
          <w:rFonts w:cs="Arial"/>
        </w:rPr>
        <w:t>Гаханский</w:t>
      </w:r>
      <w:proofErr w:type="spellEnd"/>
      <w:r>
        <w:rPr>
          <w:rFonts w:cs="Arial"/>
        </w:rPr>
        <w:t xml:space="preserve"> Вестник</w:t>
      </w:r>
      <w:r w:rsidRPr="002C4E4A">
        <w:rPr>
          <w:rFonts w:cs="Arial"/>
        </w:rPr>
        <w:t>» и</w:t>
      </w:r>
      <w:r>
        <w:rPr>
          <w:rFonts w:cs="Arial"/>
        </w:rPr>
        <w:t xml:space="preserve"> на официальном сайте</w:t>
      </w:r>
      <w:r w:rsidRPr="002C4E4A">
        <w:rPr>
          <w:rFonts w:cs="Arial"/>
        </w:rPr>
        <w:t xml:space="preserve"> </w:t>
      </w:r>
      <w:r>
        <w:rPr>
          <w:rFonts w:cs="Arial"/>
        </w:rPr>
        <w:t>муниципального образования «</w:t>
      </w:r>
      <w:proofErr w:type="spellStart"/>
      <w:r>
        <w:rPr>
          <w:rFonts w:cs="Arial"/>
        </w:rPr>
        <w:t>Гаханы</w:t>
      </w:r>
      <w:proofErr w:type="spellEnd"/>
      <w:r>
        <w:rPr>
          <w:rFonts w:cs="Arial"/>
        </w:rPr>
        <w:t>»</w:t>
      </w:r>
      <w:r w:rsidRPr="002C4E4A">
        <w:rPr>
          <w:rFonts w:cs="Arial"/>
        </w:rPr>
        <w:t>.</w:t>
      </w:r>
    </w:p>
    <w:p w:rsidR="00590703" w:rsidRDefault="00B60756" w:rsidP="00590703">
      <w:pPr>
        <w:ind w:firstLine="709"/>
        <w:rPr>
          <w:rFonts w:cs="Arial"/>
          <w:color w:val="000000"/>
        </w:rPr>
      </w:pPr>
      <w:r>
        <w:rPr>
          <w:rFonts w:cs="Arial"/>
        </w:rPr>
        <w:t>4</w:t>
      </w:r>
      <w:r w:rsidR="002465A0" w:rsidRPr="00CA617A">
        <w:rPr>
          <w:rFonts w:cs="Arial"/>
        </w:rPr>
        <w:t>.</w:t>
      </w:r>
      <w:r w:rsidR="00517423">
        <w:rPr>
          <w:rFonts w:cs="Arial"/>
        </w:rPr>
        <w:t xml:space="preserve"> </w:t>
      </w:r>
      <w:r w:rsidR="00590703" w:rsidRPr="00C970AD">
        <w:rPr>
          <w:rFonts w:cs="Arial"/>
          <w:color w:val="000000"/>
        </w:rPr>
        <w:t>Настоящее решение вступает в силу со дня его официального опубликования</w:t>
      </w:r>
      <w:r w:rsidR="00590703">
        <w:rPr>
          <w:rFonts w:cs="Arial"/>
          <w:color w:val="000000"/>
        </w:rPr>
        <w:t xml:space="preserve"> и распространяется на правоотношения</w:t>
      </w:r>
      <w:r w:rsidR="00590703" w:rsidRPr="00C970AD">
        <w:rPr>
          <w:rFonts w:cs="Arial"/>
          <w:color w:val="000000"/>
        </w:rPr>
        <w:t>,</w:t>
      </w:r>
      <w:r w:rsidR="00590703">
        <w:rPr>
          <w:rFonts w:cs="Arial"/>
          <w:color w:val="000000"/>
        </w:rPr>
        <w:t xml:space="preserve"> возникшие с 01.07.2024г.,</w:t>
      </w:r>
      <w:r w:rsidR="00590703" w:rsidRPr="00C970AD">
        <w:rPr>
          <w:rFonts w:cs="Arial"/>
          <w:color w:val="000000"/>
        </w:rPr>
        <w:t xml:space="preserve"> за исключением </w:t>
      </w:r>
      <w:r w:rsidR="00590703">
        <w:rPr>
          <w:rFonts w:cs="Arial"/>
          <w:color w:val="000000"/>
        </w:rPr>
        <w:t>главы 9</w:t>
      </w:r>
      <w:r w:rsidR="00590703" w:rsidRPr="00C970AD">
        <w:rPr>
          <w:rFonts w:cs="Arial"/>
          <w:color w:val="000000"/>
        </w:rPr>
        <w:t xml:space="preserve"> настоящего решения, котор</w:t>
      </w:r>
      <w:r w:rsidR="00590703">
        <w:rPr>
          <w:rFonts w:cs="Arial"/>
          <w:color w:val="000000"/>
        </w:rPr>
        <w:t>ая</w:t>
      </w:r>
      <w:r w:rsidR="00590703" w:rsidRPr="00C970AD">
        <w:rPr>
          <w:rFonts w:cs="Arial"/>
          <w:color w:val="000000"/>
        </w:rPr>
        <w:t xml:space="preserve"> вступает в силу с 01.01.2025.</w:t>
      </w:r>
    </w:p>
    <w:p w:rsidR="00BE5B31" w:rsidRPr="00CA617A" w:rsidRDefault="00BE5B31" w:rsidP="00590703">
      <w:pPr>
        <w:ind w:firstLine="709"/>
        <w:rPr>
          <w:rFonts w:cs="Arial"/>
        </w:rPr>
      </w:pPr>
    </w:p>
    <w:p w:rsidR="00E76DC5" w:rsidRPr="00CA617A" w:rsidRDefault="00E76DC5" w:rsidP="00E76DC5">
      <w:pPr>
        <w:rPr>
          <w:rFonts w:cs="Arial"/>
        </w:rPr>
      </w:pPr>
      <w:r w:rsidRPr="00CA617A">
        <w:rPr>
          <w:rFonts w:cs="Arial"/>
        </w:rPr>
        <w:t>Председатель</w:t>
      </w:r>
      <w:r>
        <w:rPr>
          <w:rFonts w:cs="Arial"/>
        </w:rPr>
        <w:t xml:space="preserve"> </w:t>
      </w:r>
      <w:r w:rsidRPr="00CA617A">
        <w:rPr>
          <w:rFonts w:cs="Arial"/>
        </w:rPr>
        <w:t>Думы</w:t>
      </w:r>
      <w:r>
        <w:rPr>
          <w:rFonts w:cs="Arial"/>
        </w:rPr>
        <w:t xml:space="preserve"> </w:t>
      </w:r>
      <w:r w:rsidRPr="00CA617A">
        <w:rPr>
          <w:rFonts w:cs="Arial"/>
        </w:rPr>
        <w:t>муниципального</w:t>
      </w:r>
      <w:r>
        <w:rPr>
          <w:rFonts w:cs="Arial"/>
        </w:rPr>
        <w:t xml:space="preserve"> </w:t>
      </w:r>
      <w:r w:rsidRPr="00CA617A">
        <w:rPr>
          <w:rFonts w:cs="Arial"/>
        </w:rPr>
        <w:t>образования</w:t>
      </w:r>
    </w:p>
    <w:p w:rsidR="00E76DC5" w:rsidRPr="00CA617A" w:rsidRDefault="00590703" w:rsidP="00E76DC5">
      <w:pPr>
        <w:rPr>
          <w:rFonts w:cs="Arial"/>
        </w:rPr>
      </w:pPr>
      <w:r>
        <w:rPr>
          <w:rFonts w:cs="Arial"/>
        </w:rPr>
        <w:t>«</w:t>
      </w:r>
      <w:proofErr w:type="spellStart"/>
      <w:r>
        <w:rPr>
          <w:rFonts w:cs="Arial"/>
        </w:rPr>
        <w:t>Гаханы</w:t>
      </w:r>
      <w:proofErr w:type="spellEnd"/>
      <w:r>
        <w:rPr>
          <w:rFonts w:cs="Arial"/>
        </w:rPr>
        <w:t xml:space="preserve">»                                                                                                </w:t>
      </w:r>
      <w:r w:rsidR="00E76DC5">
        <w:rPr>
          <w:rFonts w:cs="Arial"/>
        </w:rPr>
        <w:t>Михайлов Ю.Г.</w:t>
      </w:r>
    </w:p>
    <w:p w:rsidR="00CA617A" w:rsidRPr="00CA617A" w:rsidRDefault="00CA617A" w:rsidP="00BE32E4">
      <w:pPr>
        <w:rPr>
          <w:rFonts w:cs="Arial"/>
        </w:rPr>
      </w:pPr>
    </w:p>
    <w:p w:rsidR="00CA617A" w:rsidRDefault="00590703" w:rsidP="00CA617A">
      <w:pPr>
        <w:rPr>
          <w:rFonts w:cs="Arial"/>
        </w:rPr>
      </w:pPr>
      <w:r>
        <w:rPr>
          <w:rFonts w:cs="Arial"/>
        </w:rPr>
        <w:t>И.о. главы</w:t>
      </w:r>
      <w:r w:rsidR="00517423">
        <w:rPr>
          <w:rFonts w:cs="Arial"/>
        </w:rPr>
        <w:t xml:space="preserve"> </w:t>
      </w:r>
      <w:r>
        <w:rPr>
          <w:rFonts w:cs="Arial"/>
        </w:rPr>
        <w:t xml:space="preserve">администрации </w:t>
      </w:r>
      <w:r w:rsidR="00CA617A" w:rsidRPr="00CA617A">
        <w:rPr>
          <w:rFonts w:cs="Arial"/>
        </w:rPr>
        <w:t>муниципального</w:t>
      </w:r>
      <w:r w:rsidR="00517423">
        <w:rPr>
          <w:rFonts w:cs="Arial"/>
        </w:rPr>
        <w:t xml:space="preserve"> </w:t>
      </w:r>
      <w:r w:rsidR="00CA617A" w:rsidRPr="00CA617A">
        <w:rPr>
          <w:rFonts w:cs="Arial"/>
        </w:rPr>
        <w:t>образования</w:t>
      </w:r>
    </w:p>
    <w:p w:rsidR="00CA617A" w:rsidRPr="00CA617A" w:rsidRDefault="00590703" w:rsidP="00590703">
      <w:pPr>
        <w:rPr>
          <w:rFonts w:cs="Arial"/>
        </w:rPr>
      </w:pPr>
      <w:r>
        <w:rPr>
          <w:rFonts w:cs="Arial"/>
        </w:rPr>
        <w:t>«</w:t>
      </w:r>
      <w:proofErr w:type="spellStart"/>
      <w:r>
        <w:rPr>
          <w:rFonts w:cs="Arial"/>
        </w:rPr>
        <w:t>Гаханы</w:t>
      </w:r>
      <w:proofErr w:type="spellEnd"/>
      <w:r>
        <w:rPr>
          <w:rFonts w:cs="Arial"/>
        </w:rPr>
        <w:t>»                                                                                                Шакирова А.Р.</w:t>
      </w:r>
    </w:p>
    <w:p w:rsidR="00CA617A" w:rsidRPr="00CA617A" w:rsidRDefault="00CA617A" w:rsidP="00CA617A">
      <w:pPr>
        <w:rPr>
          <w:rFonts w:cs="Arial"/>
        </w:rPr>
      </w:pPr>
    </w:p>
    <w:p w:rsidR="00CA617A" w:rsidRDefault="00CA617A" w:rsidP="00BE32E4">
      <w:pPr>
        <w:rPr>
          <w:rFonts w:ascii="Times New Roman" w:hAnsi="Times New Roman"/>
          <w:sz w:val="28"/>
          <w:szCs w:val="28"/>
        </w:rPr>
      </w:pPr>
    </w:p>
    <w:p w:rsidR="00BE5B31" w:rsidRDefault="00BE5B31" w:rsidP="00BE32E4">
      <w:pPr>
        <w:rPr>
          <w:rFonts w:ascii="Times New Roman" w:hAnsi="Times New Roman"/>
          <w:sz w:val="28"/>
          <w:szCs w:val="28"/>
        </w:rPr>
      </w:pPr>
    </w:p>
    <w:p w:rsidR="00BE5B31" w:rsidRDefault="00BE5B31" w:rsidP="00BE32E4">
      <w:pPr>
        <w:rPr>
          <w:rFonts w:ascii="Times New Roman" w:hAnsi="Times New Roman"/>
          <w:sz w:val="28"/>
          <w:szCs w:val="28"/>
        </w:rPr>
      </w:pPr>
    </w:p>
    <w:p w:rsidR="00BE5B31" w:rsidRDefault="00BE5B31" w:rsidP="00BE32E4">
      <w:pPr>
        <w:rPr>
          <w:rFonts w:ascii="Times New Roman" w:hAnsi="Times New Roman"/>
          <w:sz w:val="28"/>
          <w:szCs w:val="28"/>
        </w:rPr>
      </w:pPr>
    </w:p>
    <w:p w:rsidR="00BE5B31" w:rsidRDefault="00BE5B31" w:rsidP="00BE32E4">
      <w:pPr>
        <w:rPr>
          <w:rFonts w:ascii="Times New Roman" w:hAnsi="Times New Roman"/>
          <w:sz w:val="28"/>
          <w:szCs w:val="28"/>
        </w:rPr>
      </w:pPr>
    </w:p>
    <w:p w:rsidR="00BE5B31" w:rsidRDefault="00BE5B31" w:rsidP="00BE32E4">
      <w:pPr>
        <w:rPr>
          <w:rFonts w:ascii="Times New Roman" w:hAnsi="Times New Roman"/>
          <w:sz w:val="28"/>
          <w:szCs w:val="28"/>
        </w:rPr>
      </w:pPr>
    </w:p>
    <w:p w:rsidR="00BE5B31" w:rsidRDefault="00BE5B31" w:rsidP="00BE32E4">
      <w:pPr>
        <w:rPr>
          <w:rFonts w:ascii="Times New Roman" w:hAnsi="Times New Roman"/>
          <w:sz w:val="28"/>
          <w:szCs w:val="28"/>
        </w:rPr>
      </w:pPr>
    </w:p>
    <w:p w:rsidR="00E82585" w:rsidRDefault="00E82585" w:rsidP="00E76DC5">
      <w:pPr>
        <w:ind w:firstLine="0"/>
        <w:rPr>
          <w:rFonts w:ascii="Times New Roman" w:hAnsi="Times New Roman"/>
          <w:sz w:val="28"/>
          <w:szCs w:val="28"/>
        </w:rPr>
      </w:pPr>
    </w:p>
    <w:p w:rsidR="00E76DC5" w:rsidRDefault="00E76DC5" w:rsidP="00E76DC5">
      <w:pPr>
        <w:ind w:firstLine="0"/>
        <w:rPr>
          <w:rFonts w:ascii="Times New Roman" w:hAnsi="Times New Roman"/>
          <w:sz w:val="28"/>
          <w:szCs w:val="28"/>
        </w:rPr>
      </w:pPr>
    </w:p>
    <w:p w:rsidR="00CA617A" w:rsidRDefault="00CA617A" w:rsidP="00BE32E4">
      <w:pPr>
        <w:rPr>
          <w:rFonts w:ascii="Times New Roman" w:hAnsi="Times New Roman"/>
          <w:sz w:val="28"/>
          <w:szCs w:val="28"/>
        </w:rPr>
      </w:pPr>
    </w:p>
    <w:p w:rsidR="00847EAE" w:rsidRDefault="00847EAE" w:rsidP="00BE32E4">
      <w:pPr>
        <w:rPr>
          <w:rFonts w:ascii="Times New Roman" w:hAnsi="Times New Roman"/>
          <w:sz w:val="28"/>
          <w:szCs w:val="28"/>
        </w:rPr>
      </w:pPr>
      <w:bookmarkStart w:id="0" w:name="_GoBack"/>
      <w:bookmarkEnd w:id="0"/>
    </w:p>
    <w:p w:rsidR="00CA617A" w:rsidRPr="00CA617A" w:rsidRDefault="00BE5B31" w:rsidP="00BE5B31">
      <w:pPr>
        <w:jc w:val="right"/>
        <w:rPr>
          <w:rFonts w:ascii="Courier New" w:hAnsi="Courier New" w:cs="Courier New"/>
        </w:rPr>
      </w:pPr>
      <w:r w:rsidRPr="00CA617A">
        <w:rPr>
          <w:rFonts w:ascii="Courier New" w:hAnsi="Courier New" w:cs="Courier New"/>
        </w:rPr>
        <w:t>Приложение</w:t>
      </w:r>
      <w:r w:rsidR="00517423">
        <w:rPr>
          <w:rFonts w:ascii="Courier New" w:hAnsi="Courier New" w:cs="Courier New"/>
        </w:rPr>
        <w:t xml:space="preserve"> </w:t>
      </w:r>
      <w:r w:rsidRPr="00CA617A">
        <w:rPr>
          <w:rFonts w:ascii="Courier New" w:hAnsi="Courier New" w:cs="Courier New"/>
        </w:rPr>
        <w:t>№1</w:t>
      </w:r>
    </w:p>
    <w:p w:rsidR="00CA617A" w:rsidRDefault="00BE5B31" w:rsidP="00CA617A">
      <w:pPr>
        <w:jc w:val="right"/>
        <w:rPr>
          <w:rFonts w:ascii="Courier New" w:hAnsi="Courier New" w:cs="Courier New"/>
        </w:rPr>
      </w:pPr>
      <w:r w:rsidRPr="00CA617A">
        <w:rPr>
          <w:rFonts w:ascii="Courier New" w:hAnsi="Courier New" w:cs="Courier New"/>
        </w:rPr>
        <w:t>к</w:t>
      </w:r>
      <w:r w:rsidR="00517423">
        <w:rPr>
          <w:rFonts w:ascii="Courier New" w:hAnsi="Courier New" w:cs="Courier New"/>
        </w:rPr>
        <w:t xml:space="preserve"> </w:t>
      </w:r>
      <w:r w:rsidRPr="00CA617A">
        <w:rPr>
          <w:rFonts w:ascii="Courier New" w:hAnsi="Courier New" w:cs="Courier New"/>
        </w:rPr>
        <w:t>решению</w:t>
      </w:r>
      <w:r w:rsidR="00517423">
        <w:rPr>
          <w:rFonts w:ascii="Courier New" w:hAnsi="Courier New" w:cs="Courier New"/>
        </w:rPr>
        <w:t xml:space="preserve"> </w:t>
      </w:r>
      <w:r w:rsidRPr="00CA617A">
        <w:rPr>
          <w:rFonts w:ascii="Courier New" w:hAnsi="Courier New" w:cs="Courier New"/>
        </w:rPr>
        <w:t>Думы</w:t>
      </w:r>
      <w:r w:rsidR="00517423">
        <w:rPr>
          <w:rFonts w:ascii="Courier New" w:hAnsi="Courier New" w:cs="Courier New"/>
        </w:rPr>
        <w:t xml:space="preserve"> </w:t>
      </w:r>
      <w:r w:rsidR="00CA617A">
        <w:rPr>
          <w:rFonts w:ascii="Courier New" w:hAnsi="Courier New" w:cs="Courier New"/>
        </w:rPr>
        <w:t>МО</w:t>
      </w:r>
      <w:r w:rsidR="00590703">
        <w:rPr>
          <w:rFonts w:ascii="Courier New" w:hAnsi="Courier New" w:cs="Courier New"/>
        </w:rPr>
        <w:t xml:space="preserve"> «</w:t>
      </w:r>
      <w:proofErr w:type="spellStart"/>
      <w:r w:rsidR="00590703">
        <w:rPr>
          <w:rFonts w:ascii="Courier New" w:hAnsi="Courier New" w:cs="Courier New"/>
        </w:rPr>
        <w:t>Гаханы</w:t>
      </w:r>
      <w:proofErr w:type="spellEnd"/>
      <w:r w:rsidR="00590703">
        <w:rPr>
          <w:rFonts w:ascii="Courier New" w:hAnsi="Courier New" w:cs="Courier New"/>
        </w:rPr>
        <w:t>»</w:t>
      </w:r>
    </w:p>
    <w:p w:rsidR="00BE5B31" w:rsidRPr="00CA617A" w:rsidRDefault="00774756" w:rsidP="00CA617A">
      <w:pPr>
        <w:jc w:val="right"/>
        <w:rPr>
          <w:rFonts w:ascii="Courier New" w:hAnsi="Courier New" w:cs="Courier New"/>
        </w:rPr>
      </w:pPr>
      <w:r w:rsidRPr="00CA617A">
        <w:rPr>
          <w:rFonts w:ascii="Courier New" w:hAnsi="Courier New" w:cs="Courier New"/>
        </w:rPr>
        <w:t>от</w:t>
      </w:r>
      <w:r w:rsidR="00517423">
        <w:rPr>
          <w:rFonts w:ascii="Courier New" w:hAnsi="Courier New" w:cs="Courier New"/>
        </w:rPr>
        <w:t xml:space="preserve"> </w:t>
      </w:r>
      <w:r w:rsidR="00590703">
        <w:rPr>
          <w:rFonts w:ascii="Courier New" w:hAnsi="Courier New" w:cs="Courier New"/>
        </w:rPr>
        <w:t>«</w:t>
      </w:r>
      <w:r w:rsidR="00A30CA0">
        <w:rPr>
          <w:rFonts w:ascii="Courier New" w:hAnsi="Courier New" w:cs="Courier New"/>
        </w:rPr>
        <w:t>11</w:t>
      </w:r>
      <w:r w:rsidR="00590703">
        <w:rPr>
          <w:rFonts w:ascii="Courier New" w:hAnsi="Courier New" w:cs="Courier New"/>
        </w:rPr>
        <w:t>»</w:t>
      </w:r>
      <w:r w:rsidR="00E76DC5">
        <w:rPr>
          <w:rFonts w:ascii="Courier New" w:hAnsi="Courier New" w:cs="Courier New"/>
        </w:rPr>
        <w:t xml:space="preserve"> </w:t>
      </w:r>
      <w:r w:rsidR="00A30CA0">
        <w:rPr>
          <w:rFonts w:ascii="Courier New" w:hAnsi="Courier New" w:cs="Courier New"/>
        </w:rPr>
        <w:t xml:space="preserve"> октября </w:t>
      </w:r>
      <w:r w:rsidR="00E82585">
        <w:rPr>
          <w:rFonts w:ascii="Courier New" w:hAnsi="Courier New" w:cs="Courier New"/>
        </w:rPr>
        <w:t>20</w:t>
      </w:r>
      <w:r w:rsidR="00A30CA0">
        <w:rPr>
          <w:rFonts w:ascii="Courier New" w:hAnsi="Courier New" w:cs="Courier New"/>
        </w:rPr>
        <w:t>24</w:t>
      </w:r>
      <w:r w:rsidRPr="00CA617A">
        <w:rPr>
          <w:rFonts w:ascii="Courier New" w:hAnsi="Courier New" w:cs="Courier New"/>
        </w:rPr>
        <w:t>г.</w:t>
      </w:r>
      <w:r w:rsidR="00517423">
        <w:rPr>
          <w:rFonts w:ascii="Courier New" w:hAnsi="Courier New" w:cs="Courier New"/>
        </w:rPr>
        <w:t xml:space="preserve"> </w:t>
      </w:r>
      <w:r w:rsidRPr="00CA617A">
        <w:rPr>
          <w:rFonts w:ascii="Courier New" w:hAnsi="Courier New" w:cs="Courier New"/>
        </w:rPr>
        <w:t>№</w:t>
      </w:r>
      <w:r w:rsidR="00517423">
        <w:rPr>
          <w:rFonts w:ascii="Courier New" w:hAnsi="Courier New" w:cs="Courier New"/>
        </w:rPr>
        <w:t xml:space="preserve"> </w:t>
      </w:r>
      <w:r w:rsidR="00A30CA0">
        <w:rPr>
          <w:rFonts w:ascii="Courier New" w:hAnsi="Courier New" w:cs="Courier New"/>
        </w:rPr>
        <w:t>8/25</w:t>
      </w:r>
    </w:p>
    <w:p w:rsidR="00BE5B31" w:rsidRDefault="00BE5B31" w:rsidP="00BE5B31">
      <w:pPr>
        <w:jc w:val="right"/>
        <w:rPr>
          <w:rFonts w:ascii="Times New Roman" w:hAnsi="Times New Roman"/>
          <w:sz w:val="28"/>
          <w:szCs w:val="28"/>
        </w:rPr>
      </w:pPr>
    </w:p>
    <w:p w:rsidR="00590703" w:rsidRPr="006A7B46" w:rsidRDefault="00590703" w:rsidP="00590703">
      <w:pPr>
        <w:ind w:firstLine="709"/>
        <w:jc w:val="center"/>
        <w:rPr>
          <w:rFonts w:ascii="Calibri" w:hAnsi="Calibri" w:cs="Calibri"/>
          <w:b/>
          <w:bCs/>
          <w:color w:val="000000"/>
        </w:rPr>
      </w:pPr>
      <w:r w:rsidRPr="006A7B46">
        <w:rPr>
          <w:rFonts w:cs="Arial"/>
          <w:b/>
          <w:bCs/>
          <w:color w:val="000000"/>
          <w:sz w:val="30"/>
          <w:szCs w:val="30"/>
        </w:rPr>
        <w:t>ПОЛОЖЕНИЕ</w:t>
      </w:r>
    </w:p>
    <w:p w:rsidR="00590703" w:rsidRPr="006A7B46" w:rsidRDefault="00590703" w:rsidP="00590703">
      <w:pPr>
        <w:ind w:firstLine="709"/>
        <w:jc w:val="center"/>
        <w:rPr>
          <w:rFonts w:ascii="Calibri" w:hAnsi="Calibri" w:cs="Calibri"/>
          <w:b/>
          <w:bCs/>
          <w:color w:val="000000"/>
        </w:rPr>
      </w:pPr>
      <w:r w:rsidRPr="006A7B46">
        <w:rPr>
          <w:rFonts w:cs="Arial"/>
          <w:b/>
          <w:bCs/>
          <w:color w:val="000000"/>
          <w:sz w:val="30"/>
          <w:szCs w:val="30"/>
        </w:rPr>
        <w:t xml:space="preserve">О ПОРЯДКЕ И УСЛОВИЯХ ПРИВАТИЗАЦИИ МУНИЦИПАЛЬНОГО ИМУЩЕСТВА </w:t>
      </w:r>
      <w:r>
        <w:rPr>
          <w:rFonts w:cs="Arial"/>
          <w:b/>
          <w:bCs/>
          <w:color w:val="000000"/>
          <w:sz w:val="30"/>
          <w:szCs w:val="30"/>
        </w:rPr>
        <w:t>МУНИЦИПАЛЬНОГО ОБРАЗОВАНИЯ «ГАХАНЫ»</w:t>
      </w:r>
    </w:p>
    <w:p w:rsidR="00590703" w:rsidRPr="006A7B46" w:rsidRDefault="00590703" w:rsidP="00590703">
      <w:pPr>
        <w:ind w:firstLine="709"/>
        <w:rPr>
          <w:rFonts w:ascii="Calibri" w:hAnsi="Calibri" w:cs="Calibri"/>
          <w:color w:val="000000"/>
        </w:rPr>
      </w:pPr>
      <w:r w:rsidRPr="006A7B46">
        <w:rPr>
          <w:rFonts w:cs="Arial"/>
          <w:color w:val="000000"/>
        </w:rPr>
        <w:t> </w:t>
      </w:r>
    </w:p>
    <w:p w:rsidR="00590703" w:rsidRPr="00590703" w:rsidRDefault="00590703" w:rsidP="00590703">
      <w:pPr>
        <w:ind w:firstLine="709"/>
        <w:jc w:val="center"/>
        <w:rPr>
          <w:rFonts w:ascii="Calibri" w:hAnsi="Calibri" w:cs="Calibri"/>
          <w:b/>
          <w:color w:val="000000"/>
        </w:rPr>
      </w:pPr>
      <w:r w:rsidRPr="00590703">
        <w:rPr>
          <w:rFonts w:cs="Arial"/>
          <w:b/>
          <w:color w:val="000000"/>
        </w:rPr>
        <w:t>Глава 1. Общие положения</w:t>
      </w:r>
    </w:p>
    <w:p w:rsidR="00590703" w:rsidRPr="00590703" w:rsidRDefault="00590703" w:rsidP="00590703">
      <w:pPr>
        <w:ind w:firstLine="709"/>
        <w:rPr>
          <w:rFonts w:ascii="Calibri" w:hAnsi="Calibri" w:cs="Calibri"/>
          <w:b/>
          <w:color w:val="000000"/>
        </w:rPr>
      </w:pPr>
      <w:r w:rsidRPr="00590703">
        <w:rPr>
          <w:rFonts w:cs="Arial"/>
          <w:b/>
          <w:color w:val="000000"/>
        </w:rPr>
        <w:t> </w:t>
      </w:r>
    </w:p>
    <w:p w:rsidR="00590703" w:rsidRPr="006A7B46" w:rsidRDefault="00590703" w:rsidP="00590703">
      <w:pPr>
        <w:ind w:firstLine="709"/>
        <w:rPr>
          <w:rFonts w:ascii="Calibri" w:hAnsi="Calibri" w:cs="Calibri"/>
          <w:color w:val="000000"/>
        </w:rPr>
      </w:pPr>
      <w:r w:rsidRPr="006A7B46">
        <w:rPr>
          <w:rFonts w:cs="Arial"/>
          <w:color w:val="000000"/>
        </w:rPr>
        <w:t xml:space="preserve">1. Настоящее Положение определяет порядок и условия приватизации муниципального имущества </w:t>
      </w:r>
      <w:r>
        <w:rPr>
          <w:rFonts w:cs="Arial"/>
          <w:color w:val="000000"/>
        </w:rPr>
        <w:t>муниципального образования «</w:t>
      </w:r>
      <w:proofErr w:type="spellStart"/>
      <w:r>
        <w:rPr>
          <w:rFonts w:cs="Arial"/>
          <w:color w:val="000000"/>
        </w:rPr>
        <w:t>Гаханы</w:t>
      </w:r>
      <w:proofErr w:type="spellEnd"/>
      <w:r>
        <w:rPr>
          <w:rFonts w:cs="Arial"/>
          <w:color w:val="000000"/>
        </w:rPr>
        <w:t>»</w:t>
      </w:r>
      <w:r w:rsidRPr="006A7B46">
        <w:rPr>
          <w:rFonts w:cs="Arial"/>
          <w:color w:val="000000"/>
        </w:rPr>
        <w:t xml:space="preserve">, определяемого в соответствии со статьей 50 Федерального закона от 6 октября 2003 года № 131-ФЗ «Об общих принципах организации местного самоуправления в Российской Федерации» (далее – муниципальное имущество), устанавливает порядок реализации полномочий органов местного самоуправления </w:t>
      </w:r>
      <w:r>
        <w:rPr>
          <w:rFonts w:cs="Arial"/>
          <w:color w:val="000000"/>
        </w:rPr>
        <w:t>муниципального образования «</w:t>
      </w:r>
      <w:proofErr w:type="spellStart"/>
      <w:r>
        <w:rPr>
          <w:rFonts w:cs="Arial"/>
          <w:color w:val="000000"/>
        </w:rPr>
        <w:t>Гаханы</w:t>
      </w:r>
      <w:proofErr w:type="spellEnd"/>
      <w:r>
        <w:rPr>
          <w:rFonts w:cs="Arial"/>
          <w:color w:val="000000"/>
        </w:rPr>
        <w:t>»</w:t>
      </w:r>
      <w:r w:rsidRPr="006A7B46">
        <w:rPr>
          <w:rFonts w:cs="Arial"/>
          <w:color w:val="000000"/>
        </w:rPr>
        <w:t xml:space="preserve"> (далее – муниципальное образование) в сфере приватизации муниципального имущества в соответствии с Федеральным законом от 21 декабря 2001 года № 178-ФЗ «О приватизации государственного и муниципального имущества» (далее – Федеральный закон № 178-ФЗ) и принятыми в соответствии с ним другими федеральными законами и иными нормативными правовыми актами Российской Федерации.</w:t>
      </w:r>
    </w:p>
    <w:p w:rsidR="00590703" w:rsidRPr="006A7B46" w:rsidRDefault="00590703" w:rsidP="00590703">
      <w:pPr>
        <w:ind w:firstLine="709"/>
        <w:rPr>
          <w:rFonts w:ascii="Calibri" w:hAnsi="Calibri" w:cs="Calibri"/>
          <w:color w:val="000000"/>
        </w:rPr>
      </w:pPr>
      <w:r w:rsidRPr="006A7B46">
        <w:rPr>
          <w:rFonts w:cs="Arial"/>
          <w:color w:val="000000"/>
        </w:rPr>
        <w:t>2. Действие настоящего Положения не распространяется на отношения, возникающие при отчуждении имущества, перечень которого установлен пунктом 2 статьи 3 Федерального закона № 178-ФЗ.</w:t>
      </w:r>
    </w:p>
    <w:p w:rsidR="00590703" w:rsidRPr="006A7B46" w:rsidRDefault="00590703" w:rsidP="00590703">
      <w:pPr>
        <w:ind w:firstLine="709"/>
        <w:rPr>
          <w:rFonts w:ascii="Calibri" w:hAnsi="Calibri" w:cs="Calibri"/>
          <w:color w:val="000000"/>
        </w:rPr>
      </w:pPr>
      <w:r w:rsidRPr="006A7B46">
        <w:rPr>
          <w:rFonts w:cs="Arial"/>
          <w:color w:val="000000"/>
        </w:rPr>
        <w:t> </w:t>
      </w:r>
    </w:p>
    <w:p w:rsidR="00590703" w:rsidRPr="00590703" w:rsidRDefault="00590703" w:rsidP="00590703">
      <w:pPr>
        <w:ind w:firstLine="709"/>
        <w:jc w:val="center"/>
        <w:rPr>
          <w:rFonts w:ascii="Calibri" w:hAnsi="Calibri" w:cs="Calibri"/>
          <w:b/>
          <w:color w:val="000000"/>
        </w:rPr>
      </w:pPr>
      <w:r w:rsidRPr="00590703">
        <w:rPr>
          <w:rFonts w:cs="Arial"/>
          <w:b/>
          <w:color w:val="000000"/>
        </w:rPr>
        <w:t>Глава 2. Компетенция органов местного самоуправления муниципального образования в сфере приватизации</w:t>
      </w:r>
    </w:p>
    <w:p w:rsidR="00590703" w:rsidRPr="006A7B46" w:rsidRDefault="00590703" w:rsidP="00590703">
      <w:pPr>
        <w:ind w:firstLine="709"/>
        <w:rPr>
          <w:rFonts w:ascii="Calibri" w:hAnsi="Calibri" w:cs="Calibri"/>
          <w:color w:val="000000"/>
        </w:rPr>
      </w:pPr>
      <w:r w:rsidRPr="006A7B46">
        <w:rPr>
          <w:rFonts w:cs="Arial"/>
          <w:color w:val="000000"/>
        </w:rPr>
        <w:t> </w:t>
      </w:r>
    </w:p>
    <w:p w:rsidR="00590703" w:rsidRPr="006A7B46" w:rsidRDefault="00590703" w:rsidP="00590703">
      <w:pPr>
        <w:ind w:firstLine="709"/>
        <w:rPr>
          <w:rFonts w:ascii="Calibri" w:hAnsi="Calibri" w:cs="Calibri"/>
          <w:color w:val="000000"/>
        </w:rPr>
      </w:pPr>
      <w:r w:rsidRPr="006A7B46">
        <w:rPr>
          <w:rFonts w:cs="Arial"/>
          <w:color w:val="000000"/>
        </w:rPr>
        <w:t xml:space="preserve">3. Дума </w:t>
      </w:r>
      <w:r>
        <w:rPr>
          <w:rFonts w:cs="Arial"/>
          <w:color w:val="000000"/>
        </w:rPr>
        <w:t>муниципального образования «</w:t>
      </w:r>
      <w:proofErr w:type="spellStart"/>
      <w:r>
        <w:rPr>
          <w:rFonts w:cs="Arial"/>
          <w:color w:val="000000"/>
        </w:rPr>
        <w:t>Гаханы</w:t>
      </w:r>
      <w:proofErr w:type="spellEnd"/>
      <w:r>
        <w:rPr>
          <w:rFonts w:cs="Arial"/>
          <w:color w:val="000000"/>
        </w:rPr>
        <w:t>»</w:t>
      </w:r>
      <w:r w:rsidRPr="006A7B46">
        <w:rPr>
          <w:rFonts w:cs="Arial"/>
          <w:color w:val="000000"/>
        </w:rPr>
        <w:t xml:space="preserve"> (далее – Дума):</w:t>
      </w:r>
    </w:p>
    <w:p w:rsidR="00590703" w:rsidRPr="006A7B46" w:rsidRDefault="00590703" w:rsidP="00590703">
      <w:pPr>
        <w:ind w:firstLine="709"/>
        <w:rPr>
          <w:rFonts w:ascii="Calibri" w:hAnsi="Calibri" w:cs="Calibri"/>
          <w:color w:val="000000"/>
        </w:rPr>
      </w:pPr>
      <w:r w:rsidRPr="006A7B46">
        <w:rPr>
          <w:rFonts w:cs="Arial"/>
          <w:color w:val="000000"/>
        </w:rPr>
        <w:t>1) осуществляет правовое регулирование отношений в сфере приватизации муниципального имущества, если полномочия по правовому регулированию отдельных вопросов не отнесены к компетенции других органов местного самоуправления муниципального образования уставом муниципального образования и настоящим Положением;</w:t>
      </w:r>
    </w:p>
    <w:p w:rsidR="00590703" w:rsidRPr="006A7B46" w:rsidRDefault="00590703" w:rsidP="00590703">
      <w:pPr>
        <w:ind w:firstLine="709"/>
        <w:rPr>
          <w:rFonts w:ascii="Calibri" w:hAnsi="Calibri" w:cs="Calibri"/>
          <w:color w:val="000000"/>
        </w:rPr>
      </w:pPr>
      <w:r w:rsidRPr="006A7B46">
        <w:rPr>
          <w:rFonts w:cs="Arial"/>
          <w:color w:val="000000"/>
        </w:rPr>
        <w:t>2) утверждает прогнозный план приватизации муниципального имущества (далее – прогнозный план приватизации муниципального имущества);</w:t>
      </w:r>
    </w:p>
    <w:p w:rsidR="00590703" w:rsidRPr="006A7B46" w:rsidRDefault="00590703" w:rsidP="00590703">
      <w:pPr>
        <w:ind w:firstLine="709"/>
        <w:rPr>
          <w:rFonts w:ascii="Calibri" w:hAnsi="Calibri" w:cs="Calibri"/>
          <w:color w:val="000000"/>
        </w:rPr>
      </w:pPr>
      <w:r w:rsidRPr="006A7B46">
        <w:rPr>
          <w:rFonts w:cs="Arial"/>
          <w:color w:val="000000"/>
        </w:rPr>
        <w:t>3) своими решениями поручает юридическим лицам, указанным в подпункте 8</w:t>
      </w:r>
      <w:r w:rsidRPr="006A7B46">
        <w:rPr>
          <w:rFonts w:cs="Arial"/>
          <w:color w:val="000000"/>
          <w:sz w:val="16"/>
          <w:szCs w:val="16"/>
          <w:vertAlign w:val="superscript"/>
        </w:rPr>
        <w:t>1</w:t>
      </w:r>
      <w:r w:rsidRPr="006A7B46">
        <w:rPr>
          <w:rFonts w:cs="Arial"/>
          <w:color w:val="000000"/>
        </w:rPr>
        <w:t> пункта 1 статьи 6 Федерального закона № 178-ФЗ, организовывать от имени собственника в установленном порядке продажу приватизируемого муниципального имущества и (или) осуществлять функции продавца такого имущества.</w:t>
      </w:r>
    </w:p>
    <w:p w:rsidR="00590703" w:rsidRPr="006A7B46" w:rsidRDefault="00590703" w:rsidP="00590703">
      <w:pPr>
        <w:ind w:firstLine="709"/>
        <w:rPr>
          <w:rFonts w:ascii="Calibri" w:hAnsi="Calibri" w:cs="Calibri"/>
          <w:color w:val="000000"/>
        </w:rPr>
      </w:pPr>
      <w:r w:rsidRPr="006A7B46">
        <w:rPr>
          <w:rFonts w:cs="Arial"/>
          <w:color w:val="000000"/>
        </w:rPr>
        <w:t xml:space="preserve">4. Администрация </w:t>
      </w:r>
      <w:r>
        <w:rPr>
          <w:rFonts w:cs="Arial"/>
          <w:color w:val="000000"/>
        </w:rPr>
        <w:t>муниципального образования «</w:t>
      </w:r>
      <w:proofErr w:type="spellStart"/>
      <w:r>
        <w:rPr>
          <w:rFonts w:cs="Arial"/>
          <w:color w:val="000000"/>
        </w:rPr>
        <w:t>Гаханы</w:t>
      </w:r>
      <w:proofErr w:type="spellEnd"/>
      <w:r>
        <w:rPr>
          <w:rFonts w:cs="Arial"/>
          <w:color w:val="000000"/>
        </w:rPr>
        <w:t xml:space="preserve">» </w:t>
      </w:r>
      <w:r w:rsidRPr="006A7B46">
        <w:rPr>
          <w:rFonts w:cs="Arial"/>
          <w:color w:val="000000"/>
        </w:rPr>
        <w:t>(далее – Администрация) в соответствии с требованиями настоящего Положения:</w:t>
      </w:r>
    </w:p>
    <w:p w:rsidR="00590703" w:rsidRPr="006A7B46" w:rsidRDefault="00590703" w:rsidP="00590703">
      <w:pPr>
        <w:ind w:firstLine="709"/>
        <w:rPr>
          <w:rFonts w:cs="Arial"/>
          <w:color w:val="000000"/>
        </w:rPr>
      </w:pPr>
      <w:r w:rsidRPr="006A7B46">
        <w:rPr>
          <w:rFonts w:cs="Arial"/>
          <w:color w:val="000000"/>
        </w:rPr>
        <w:t>1) обеспечивает планирование приватизации муниципального имущества в соответствии с Правилами разработки прогнозных планов (программ) приватизации государственного и муниципального имущества, утвержденными постановлением Правительства Российской Федерации от</w:t>
      </w:r>
      <w:r w:rsidRPr="006A7B46">
        <w:rPr>
          <w:rFonts w:cs="Arial"/>
          <w:color w:val="000000"/>
        </w:rPr>
        <w:br/>
        <w:t>26 декабря 2005 года № 806 (далее – Правила, утвержденные постановлением Правительства Российской Федерации № 806);</w:t>
      </w:r>
    </w:p>
    <w:p w:rsidR="00590703" w:rsidRPr="006A7B46" w:rsidRDefault="00590703" w:rsidP="00590703">
      <w:pPr>
        <w:ind w:firstLine="709"/>
        <w:rPr>
          <w:rFonts w:ascii="Calibri" w:hAnsi="Calibri" w:cs="Calibri"/>
          <w:color w:val="000000"/>
        </w:rPr>
      </w:pPr>
      <w:r w:rsidRPr="006A7B46">
        <w:rPr>
          <w:rFonts w:cs="Arial"/>
          <w:color w:val="000000"/>
        </w:rPr>
        <w:t>2) самостоятельно осуществляет функции по продаже муниципального имущества, если Думой не принято решение, которым поручено юридическим лицам, указанным в подпункте 8</w:t>
      </w:r>
      <w:r w:rsidRPr="006A7B46">
        <w:rPr>
          <w:rFonts w:cs="Arial"/>
          <w:color w:val="000000"/>
          <w:sz w:val="16"/>
          <w:szCs w:val="16"/>
          <w:vertAlign w:val="superscript"/>
        </w:rPr>
        <w:t>1</w:t>
      </w:r>
      <w:r w:rsidRPr="006A7B46">
        <w:rPr>
          <w:rFonts w:cs="Arial"/>
          <w:color w:val="000000"/>
        </w:rPr>
        <w:t> пункта 1 статьи 6 Федерального закона № 178-ФЗ, организовывать от имени собственника в установленном порядке продажу приватизируемого муниципального имущества и (или) осуществлять функции продавца такого имущества;</w:t>
      </w:r>
    </w:p>
    <w:p w:rsidR="00590703" w:rsidRPr="006A7B46" w:rsidRDefault="00590703" w:rsidP="00590703">
      <w:pPr>
        <w:ind w:firstLine="709"/>
        <w:rPr>
          <w:rFonts w:ascii="Calibri" w:hAnsi="Calibri" w:cs="Calibri"/>
          <w:color w:val="000000"/>
        </w:rPr>
      </w:pPr>
      <w:r w:rsidRPr="006A7B46">
        <w:rPr>
          <w:rFonts w:cs="Arial"/>
          <w:color w:val="000000"/>
        </w:rPr>
        <w:lastRenderedPageBreak/>
        <w:t>3) ежегодно в установленном порядке представляет информацию о результатах приватизации муниципального имущества за прошедший год в уполномоченный орган государственной власти Иркутской области в целях дальнейшего ее представления в Правительство Российской Федерации или уполномоченный федеральный орган исполнительной власти;</w:t>
      </w:r>
    </w:p>
    <w:p w:rsidR="00590703" w:rsidRPr="006A7B46" w:rsidRDefault="00590703" w:rsidP="00590703">
      <w:pPr>
        <w:ind w:firstLine="709"/>
        <w:rPr>
          <w:rFonts w:ascii="Calibri" w:hAnsi="Calibri" w:cs="Calibri"/>
          <w:color w:val="000000"/>
        </w:rPr>
      </w:pPr>
      <w:r w:rsidRPr="006A7B46">
        <w:rPr>
          <w:rFonts w:cs="Arial"/>
          <w:color w:val="000000"/>
        </w:rPr>
        <w:t>4) ежегодно не позднее 1 марта года, представляет информацию о результатах приватизации муниципального имущества за прошедший год в Думу;</w:t>
      </w:r>
    </w:p>
    <w:p w:rsidR="00590703" w:rsidRPr="006A7B46" w:rsidRDefault="00590703" w:rsidP="00590703">
      <w:pPr>
        <w:ind w:firstLine="709"/>
        <w:rPr>
          <w:rFonts w:ascii="Calibri" w:hAnsi="Calibri" w:cs="Calibri"/>
          <w:color w:val="000000"/>
        </w:rPr>
      </w:pPr>
      <w:r w:rsidRPr="006A7B46">
        <w:rPr>
          <w:rFonts w:cs="Arial"/>
          <w:color w:val="000000"/>
        </w:rPr>
        <w:t>5) является органом местного самоуправления, в который унитарные предприятия, акционерные общества и общества с ограниченной ответственностью, включенные в прогнозный план приватизации муниципального имущества,  представляют годовую бухгалтерскую (финансовую) отчетность, промежуточную бухгалтерскую (финансовую) отчетность за квартал, полугодие, девять месяцев;</w:t>
      </w:r>
    </w:p>
    <w:p w:rsidR="00590703" w:rsidRPr="006A7B46" w:rsidRDefault="00590703" w:rsidP="00590703">
      <w:pPr>
        <w:ind w:firstLine="709"/>
        <w:rPr>
          <w:rFonts w:ascii="Calibri" w:hAnsi="Calibri" w:cs="Calibri"/>
          <w:color w:val="000000"/>
        </w:rPr>
      </w:pPr>
      <w:r w:rsidRPr="006A7B46">
        <w:rPr>
          <w:rFonts w:cs="Arial"/>
          <w:color w:val="000000"/>
        </w:rPr>
        <w:t>6) принимает решения об условиях приватизации муниципального имущества;</w:t>
      </w:r>
    </w:p>
    <w:p w:rsidR="00590703" w:rsidRPr="006A7B46" w:rsidRDefault="00590703" w:rsidP="00590703">
      <w:pPr>
        <w:ind w:firstLine="709"/>
        <w:rPr>
          <w:rFonts w:ascii="Calibri" w:hAnsi="Calibri" w:cs="Calibri"/>
          <w:color w:val="000000"/>
        </w:rPr>
      </w:pPr>
      <w:r w:rsidRPr="006A7B46">
        <w:rPr>
          <w:rFonts w:cs="Arial"/>
          <w:color w:val="000000"/>
        </w:rPr>
        <w:t>7) в соответствии со статьей 20 Федерального закона № 178-ФЗ устанавливает порядок разработки и утверждения условий конкурса по продаже акций акционерного общества, долей в уставном капитале общества с ограниченной ответственностью, объектов культурного наследия, включенных в единый государственный реестр объектов культурного наследия (памятников истории и культуры) народов Российской Федерации, порядок контроля за их исполнением и порядок подтверждения победителем конкурса исполнения таких условий;</w:t>
      </w:r>
    </w:p>
    <w:p w:rsidR="00590703" w:rsidRPr="006A7B46" w:rsidRDefault="00590703" w:rsidP="00590703">
      <w:pPr>
        <w:ind w:firstLine="709"/>
        <w:rPr>
          <w:rFonts w:ascii="Calibri" w:hAnsi="Calibri" w:cs="Calibri"/>
          <w:color w:val="000000"/>
        </w:rPr>
      </w:pPr>
      <w:r w:rsidRPr="006A7B46">
        <w:rPr>
          <w:rFonts w:cs="Arial"/>
          <w:color w:val="000000"/>
        </w:rPr>
        <w:t>8) определяет порядок осуществления победителем конкурса по продаже акций акционерного общества, долей в уставном капитале общества с ограниченной ответственностью голосования по вопросам, предусмотренным пунктом 19 статьи 20 Федерального закона № 178-ФЗ, до перехода к нему права собственности на соответствующие акции акционерного общества, доли в уставном капитале общества с ограниченной ответственность;</w:t>
      </w:r>
    </w:p>
    <w:p w:rsidR="00590703" w:rsidRPr="006A7B46" w:rsidRDefault="00590703" w:rsidP="00590703">
      <w:pPr>
        <w:ind w:firstLine="709"/>
        <w:rPr>
          <w:rFonts w:ascii="Calibri" w:hAnsi="Calibri" w:cs="Calibri"/>
          <w:color w:val="000000"/>
        </w:rPr>
      </w:pPr>
      <w:r w:rsidRPr="006A7B46">
        <w:rPr>
          <w:rFonts w:cs="Arial"/>
          <w:color w:val="000000"/>
        </w:rPr>
        <w:t>9) определяет порядок подведения итогов продажи муниципального имущества и порядок заключения с покупателем договора купли-продажи муниципального имущества по минимально допустимой цене;</w:t>
      </w:r>
    </w:p>
    <w:p w:rsidR="00590703" w:rsidRPr="006A7B46" w:rsidRDefault="00590703" w:rsidP="00590703">
      <w:pPr>
        <w:ind w:firstLine="709"/>
        <w:rPr>
          <w:rFonts w:ascii="Calibri" w:hAnsi="Calibri" w:cs="Calibri"/>
          <w:color w:val="000000"/>
        </w:rPr>
      </w:pPr>
      <w:r w:rsidRPr="006A7B46">
        <w:rPr>
          <w:rFonts w:cs="Arial"/>
          <w:color w:val="000000"/>
        </w:rPr>
        <w:t>10) осуществляет контроль за приватизацией муниципального имущества;</w:t>
      </w:r>
    </w:p>
    <w:p w:rsidR="00590703" w:rsidRPr="006A7B46" w:rsidRDefault="00590703" w:rsidP="00590703">
      <w:pPr>
        <w:ind w:firstLine="709"/>
        <w:rPr>
          <w:rFonts w:ascii="Calibri" w:hAnsi="Calibri" w:cs="Calibri"/>
          <w:color w:val="000000"/>
        </w:rPr>
      </w:pPr>
      <w:r w:rsidRPr="006A7B46">
        <w:rPr>
          <w:rFonts w:cs="Arial"/>
          <w:color w:val="000000"/>
        </w:rPr>
        <w:t xml:space="preserve">11) устанавливает порядок осуществления контроля за исполнением условий эксплуатационных обязательств в отношении объектов </w:t>
      </w:r>
      <w:proofErr w:type="spellStart"/>
      <w:r w:rsidRPr="006A7B46">
        <w:rPr>
          <w:rFonts w:cs="Arial"/>
          <w:color w:val="000000"/>
        </w:rPr>
        <w:t>электросетевого</w:t>
      </w:r>
      <w:proofErr w:type="spellEnd"/>
      <w:r w:rsidRPr="006A7B46">
        <w:rPr>
          <w:rFonts w:cs="Arial"/>
          <w:color w:val="000000"/>
        </w:rPr>
        <w:t xml:space="preserve"> хозяйства, источников тепловой энергии, тепловых сетей, централизованных систем горячего водоснабжения и отдельных объектов таких систем;</w:t>
      </w:r>
    </w:p>
    <w:p w:rsidR="00590703" w:rsidRPr="006A7B46" w:rsidRDefault="00590703" w:rsidP="00590703">
      <w:pPr>
        <w:ind w:firstLine="709"/>
        <w:rPr>
          <w:rFonts w:ascii="Calibri" w:hAnsi="Calibri" w:cs="Calibri"/>
          <w:color w:val="000000"/>
        </w:rPr>
      </w:pPr>
      <w:r w:rsidRPr="006A7B46">
        <w:rPr>
          <w:rFonts w:cs="Arial"/>
          <w:color w:val="000000"/>
        </w:rPr>
        <w:t>12) осуществляет иные функции, предусмотренные настоящим Положением.</w:t>
      </w:r>
    </w:p>
    <w:p w:rsidR="00590703" w:rsidRPr="006A7B46" w:rsidRDefault="00590703" w:rsidP="00590703">
      <w:pPr>
        <w:ind w:firstLine="709"/>
        <w:rPr>
          <w:rFonts w:ascii="Calibri" w:hAnsi="Calibri" w:cs="Calibri"/>
          <w:color w:val="000000"/>
        </w:rPr>
      </w:pPr>
      <w:r w:rsidRPr="006A7B46">
        <w:rPr>
          <w:rFonts w:cs="Arial"/>
          <w:color w:val="000000"/>
        </w:rPr>
        <w:t> </w:t>
      </w:r>
    </w:p>
    <w:p w:rsidR="00590703" w:rsidRPr="00590703" w:rsidRDefault="00590703" w:rsidP="00590703">
      <w:pPr>
        <w:ind w:firstLine="709"/>
        <w:jc w:val="center"/>
        <w:rPr>
          <w:rFonts w:ascii="Calibri" w:hAnsi="Calibri" w:cs="Calibri"/>
          <w:b/>
          <w:color w:val="000000"/>
        </w:rPr>
      </w:pPr>
      <w:r w:rsidRPr="00590703">
        <w:rPr>
          <w:rFonts w:cs="Arial"/>
          <w:b/>
          <w:color w:val="000000"/>
        </w:rPr>
        <w:t>Глава 3. Информационное обеспечение приватизации муниципального имущества</w:t>
      </w:r>
    </w:p>
    <w:p w:rsidR="00590703" w:rsidRPr="006A7B46" w:rsidRDefault="00590703" w:rsidP="00590703">
      <w:pPr>
        <w:ind w:firstLine="709"/>
        <w:rPr>
          <w:rFonts w:ascii="Calibri" w:hAnsi="Calibri" w:cs="Calibri"/>
          <w:color w:val="000000"/>
        </w:rPr>
      </w:pPr>
      <w:r w:rsidRPr="006A7B46">
        <w:rPr>
          <w:rFonts w:cs="Arial"/>
          <w:color w:val="000000"/>
        </w:rPr>
        <w:t> </w:t>
      </w:r>
    </w:p>
    <w:p w:rsidR="00590703" w:rsidRPr="006A7B46" w:rsidRDefault="00590703" w:rsidP="00590703">
      <w:pPr>
        <w:ind w:firstLine="709"/>
        <w:rPr>
          <w:rFonts w:ascii="Calibri" w:hAnsi="Calibri" w:cs="Calibri"/>
          <w:color w:val="000000"/>
        </w:rPr>
      </w:pPr>
      <w:r w:rsidRPr="006A7B46">
        <w:rPr>
          <w:rFonts w:cs="Arial"/>
          <w:color w:val="000000"/>
        </w:rPr>
        <w:t>5. На сайте в информационно-телекоммуникационной сети «Интернет» </w:t>
      </w:r>
      <w:r w:rsidRPr="00590703">
        <w:rPr>
          <w:rFonts w:cs="Arial"/>
          <w:color w:val="000000"/>
        </w:rPr>
        <w:t>http://</w:t>
      </w:r>
      <w:r>
        <w:rPr>
          <w:rFonts w:cs="Arial"/>
          <w:color w:val="000000"/>
        </w:rPr>
        <w:t>гаханы.рф</w:t>
      </w:r>
      <w:r w:rsidRPr="006A7B46">
        <w:rPr>
          <w:rFonts w:cs="Arial"/>
          <w:color w:val="000000"/>
        </w:rPr>
        <w:t xml:space="preserve"> (далее – сайт в сети «Интернет») размещается:</w:t>
      </w:r>
    </w:p>
    <w:p w:rsidR="00590703" w:rsidRPr="006A7B46" w:rsidRDefault="00590703" w:rsidP="00590703">
      <w:pPr>
        <w:ind w:firstLine="709"/>
        <w:rPr>
          <w:rFonts w:ascii="Calibri" w:hAnsi="Calibri" w:cs="Calibri"/>
          <w:color w:val="000000"/>
        </w:rPr>
      </w:pPr>
      <w:r w:rsidRPr="006A7B46">
        <w:rPr>
          <w:rFonts w:cs="Arial"/>
          <w:color w:val="000000"/>
        </w:rPr>
        <w:t>1) информация, содержащаяся в годовой бухгалтерской (финансовой) отчетности, промежуточной бухгалтерской (финансовой) отчетности за квартал, полугодие, девять месяцев унитарных предприятий, акционерных обществ и обществ с ограниченной ответственностью, включенных в прогнозный план приватизации муниципального имущества;</w:t>
      </w:r>
    </w:p>
    <w:p w:rsidR="00590703" w:rsidRPr="006A7B46" w:rsidRDefault="00590703" w:rsidP="00590703">
      <w:pPr>
        <w:ind w:firstLine="709"/>
        <w:rPr>
          <w:rFonts w:ascii="Calibri" w:hAnsi="Calibri" w:cs="Calibri"/>
          <w:color w:val="000000"/>
        </w:rPr>
      </w:pPr>
      <w:r w:rsidRPr="006A7B46">
        <w:rPr>
          <w:rFonts w:cs="Arial"/>
          <w:color w:val="000000"/>
        </w:rPr>
        <w:t>2) прогнозный план приватизации муниципального имущества, решения об условиях приватизации муниципального имущества, информационные сообщения о продаже муниципального имущества и об итогах его продажи, ежегодные отчеты о результатах приватизации муниципального имущества.</w:t>
      </w:r>
    </w:p>
    <w:p w:rsidR="00590703" w:rsidRPr="006A7B46" w:rsidRDefault="00590703" w:rsidP="00590703">
      <w:pPr>
        <w:ind w:firstLine="709"/>
        <w:rPr>
          <w:rFonts w:ascii="Calibri" w:hAnsi="Calibri" w:cs="Calibri"/>
          <w:color w:val="000000"/>
        </w:rPr>
      </w:pPr>
      <w:r w:rsidRPr="006A7B46">
        <w:rPr>
          <w:rFonts w:cs="Arial"/>
          <w:color w:val="000000"/>
        </w:rPr>
        <w:t>6. Порядок и сроки размещения информации, указанной в пункте 5 настоящего Положения (за исключением прогнозного плана приватизации муниципального имущества), с учетом положений статей 10</w:t>
      </w:r>
      <w:r w:rsidRPr="006A7B46">
        <w:rPr>
          <w:rFonts w:cs="Arial"/>
          <w:color w:val="000000"/>
          <w:sz w:val="16"/>
          <w:szCs w:val="16"/>
          <w:vertAlign w:val="superscript"/>
        </w:rPr>
        <w:t>1</w:t>
      </w:r>
      <w:r w:rsidRPr="006A7B46">
        <w:rPr>
          <w:rFonts w:cs="Arial"/>
          <w:color w:val="000000"/>
        </w:rPr>
        <w:t> и 15 Федерального закона № 178-ФЗ определяются Администрацией.</w:t>
      </w:r>
    </w:p>
    <w:p w:rsidR="00590703" w:rsidRPr="006A7B46" w:rsidRDefault="00590703" w:rsidP="00590703">
      <w:pPr>
        <w:ind w:firstLine="709"/>
        <w:rPr>
          <w:rFonts w:ascii="Calibri" w:hAnsi="Calibri" w:cs="Calibri"/>
          <w:color w:val="000000"/>
        </w:rPr>
      </w:pPr>
      <w:r w:rsidRPr="006A7B46">
        <w:rPr>
          <w:rFonts w:cs="Arial"/>
          <w:color w:val="000000"/>
        </w:rPr>
        <w:lastRenderedPageBreak/>
        <w:t>Прогнозный план приватизации муниципального имущества размещается в информационно-телекоммуникационной сети «Интернет» в соответствии с пунктом 8 Правил, утвержденных постановлением Правительства Российской Федерации № 806.</w:t>
      </w:r>
    </w:p>
    <w:p w:rsidR="00590703" w:rsidRPr="006A7B46" w:rsidRDefault="00590703" w:rsidP="00590703">
      <w:pPr>
        <w:ind w:firstLine="709"/>
        <w:rPr>
          <w:rFonts w:ascii="Calibri" w:hAnsi="Calibri" w:cs="Calibri"/>
          <w:color w:val="000000"/>
        </w:rPr>
      </w:pPr>
      <w:r w:rsidRPr="006A7B46">
        <w:rPr>
          <w:rFonts w:cs="Arial"/>
          <w:color w:val="000000"/>
        </w:rPr>
        <w:t>7. Администрация осуществляет функции администратора сайта в сети «Интернет» и определяет порядок его функционирования.</w:t>
      </w:r>
    </w:p>
    <w:p w:rsidR="00590703" w:rsidRPr="006A7B46" w:rsidRDefault="00590703" w:rsidP="00590703">
      <w:pPr>
        <w:ind w:firstLine="709"/>
        <w:rPr>
          <w:rFonts w:ascii="Calibri" w:hAnsi="Calibri" w:cs="Calibri"/>
          <w:color w:val="000000"/>
        </w:rPr>
      </w:pPr>
      <w:r w:rsidRPr="006A7B46">
        <w:rPr>
          <w:rFonts w:cs="Arial"/>
          <w:color w:val="000000"/>
        </w:rPr>
        <w:t> </w:t>
      </w:r>
    </w:p>
    <w:p w:rsidR="00590703" w:rsidRPr="00590703" w:rsidRDefault="00590703" w:rsidP="00590703">
      <w:pPr>
        <w:ind w:firstLine="709"/>
        <w:jc w:val="center"/>
        <w:rPr>
          <w:rFonts w:ascii="Calibri" w:hAnsi="Calibri" w:cs="Calibri"/>
          <w:b/>
          <w:color w:val="000000"/>
        </w:rPr>
      </w:pPr>
      <w:r w:rsidRPr="00590703">
        <w:rPr>
          <w:rFonts w:cs="Arial"/>
          <w:b/>
          <w:color w:val="000000"/>
        </w:rPr>
        <w:t>Глава 4. Планирование приватизации муниципального имущества</w:t>
      </w:r>
    </w:p>
    <w:p w:rsidR="00590703" w:rsidRPr="006A7B46" w:rsidRDefault="00590703" w:rsidP="00590703">
      <w:pPr>
        <w:ind w:firstLine="709"/>
        <w:rPr>
          <w:rFonts w:ascii="Calibri" w:hAnsi="Calibri" w:cs="Calibri"/>
          <w:color w:val="000000"/>
        </w:rPr>
      </w:pPr>
      <w:r w:rsidRPr="006A7B46">
        <w:rPr>
          <w:rFonts w:cs="Arial"/>
          <w:color w:val="000000"/>
        </w:rPr>
        <w:t> </w:t>
      </w:r>
    </w:p>
    <w:p w:rsidR="00590703" w:rsidRPr="006A7B46" w:rsidRDefault="00590703" w:rsidP="00590703">
      <w:pPr>
        <w:ind w:firstLine="709"/>
        <w:rPr>
          <w:rFonts w:cs="Arial"/>
          <w:color w:val="000000"/>
        </w:rPr>
      </w:pPr>
      <w:r w:rsidRPr="006A7B46">
        <w:rPr>
          <w:rFonts w:cs="Arial"/>
          <w:color w:val="000000"/>
        </w:rPr>
        <w:t xml:space="preserve">8. Администрация обеспечивает разработку прогнозного плана приватизации муниципального имущества в соответствии программами и задачами, определенными органами местного самоуправления </w:t>
      </w:r>
      <w:r>
        <w:rPr>
          <w:rFonts w:cs="Arial"/>
          <w:color w:val="000000"/>
        </w:rPr>
        <w:t>муниципального образования «</w:t>
      </w:r>
      <w:proofErr w:type="spellStart"/>
      <w:r>
        <w:rPr>
          <w:rFonts w:cs="Arial"/>
          <w:color w:val="000000"/>
        </w:rPr>
        <w:t>Гаханы</w:t>
      </w:r>
      <w:proofErr w:type="spellEnd"/>
      <w:r>
        <w:rPr>
          <w:rFonts w:cs="Arial"/>
          <w:color w:val="000000"/>
        </w:rPr>
        <w:t>».</w:t>
      </w:r>
    </w:p>
    <w:p w:rsidR="00590703" w:rsidRPr="006A7B46" w:rsidRDefault="00590703" w:rsidP="00590703">
      <w:pPr>
        <w:ind w:firstLine="709"/>
        <w:rPr>
          <w:rFonts w:ascii="Calibri" w:hAnsi="Calibri" w:cs="Calibri"/>
          <w:color w:val="000000"/>
        </w:rPr>
      </w:pPr>
      <w:r w:rsidRPr="006A7B46">
        <w:rPr>
          <w:rFonts w:cs="Arial"/>
          <w:color w:val="000000"/>
        </w:rPr>
        <w:t>Порядок организации работы по разработке прогнозного плана приватизации муниципального имущества определяется Администрацией.</w:t>
      </w:r>
    </w:p>
    <w:p w:rsidR="00590703" w:rsidRPr="006A7B46" w:rsidRDefault="00590703" w:rsidP="00590703">
      <w:pPr>
        <w:ind w:firstLine="709"/>
        <w:rPr>
          <w:rFonts w:cs="Arial"/>
          <w:color w:val="000000"/>
        </w:rPr>
      </w:pPr>
      <w:r w:rsidRPr="006A7B46">
        <w:rPr>
          <w:rFonts w:cs="Arial"/>
          <w:color w:val="000000"/>
        </w:rPr>
        <w:t>9. Прогнозный план приватизации муниципального имущества на соответствующий год вносится на рассмотрение и утверждение в Думу не позднее 10 рабочих дней до начала планового периода.</w:t>
      </w:r>
    </w:p>
    <w:p w:rsidR="00590703" w:rsidRPr="006A7B46" w:rsidRDefault="00590703" w:rsidP="00590703">
      <w:pPr>
        <w:ind w:firstLine="709"/>
        <w:rPr>
          <w:rFonts w:ascii="Calibri" w:hAnsi="Calibri" w:cs="Calibri"/>
          <w:color w:val="000000"/>
        </w:rPr>
      </w:pPr>
      <w:r w:rsidRPr="006A7B46">
        <w:rPr>
          <w:rFonts w:cs="Arial"/>
          <w:color w:val="000000"/>
        </w:rPr>
        <w:t>10. Прогнозный план приватизации муниципального имущества на соответствующий год утверждается решением Думы.</w:t>
      </w:r>
    </w:p>
    <w:p w:rsidR="00590703" w:rsidRPr="006A7B46" w:rsidRDefault="00590703" w:rsidP="00590703">
      <w:pPr>
        <w:ind w:firstLine="709"/>
        <w:rPr>
          <w:rFonts w:ascii="Calibri" w:hAnsi="Calibri" w:cs="Calibri"/>
          <w:color w:val="000000"/>
        </w:rPr>
      </w:pPr>
      <w:r w:rsidRPr="006A7B46">
        <w:rPr>
          <w:rFonts w:cs="Arial"/>
          <w:color w:val="000000"/>
        </w:rPr>
        <w:t>11. Муниципальное имущество, которое внесено в прогнозный план приватизации муниципального имущества на предшествующий год и приватизация которого не завершена, подлежит приватизации в следующем году без включения в прогнозный план приватизации муниципального имущества на соответствующий год.</w:t>
      </w:r>
    </w:p>
    <w:p w:rsidR="00590703" w:rsidRPr="006A7B46" w:rsidRDefault="00590703" w:rsidP="00590703">
      <w:pPr>
        <w:ind w:firstLine="709"/>
        <w:rPr>
          <w:rFonts w:ascii="Calibri" w:hAnsi="Calibri" w:cs="Calibri"/>
          <w:color w:val="000000"/>
        </w:rPr>
      </w:pPr>
      <w:r w:rsidRPr="006A7B46">
        <w:rPr>
          <w:rFonts w:cs="Arial"/>
          <w:color w:val="000000"/>
        </w:rPr>
        <w:t> </w:t>
      </w:r>
    </w:p>
    <w:p w:rsidR="00590703" w:rsidRPr="00590703" w:rsidRDefault="00590703" w:rsidP="00590703">
      <w:pPr>
        <w:ind w:firstLine="709"/>
        <w:jc w:val="center"/>
        <w:rPr>
          <w:rFonts w:ascii="Calibri" w:hAnsi="Calibri" w:cs="Calibri"/>
          <w:b/>
          <w:color w:val="000000"/>
        </w:rPr>
      </w:pPr>
      <w:r w:rsidRPr="00590703">
        <w:rPr>
          <w:rFonts w:cs="Arial"/>
          <w:b/>
          <w:color w:val="000000"/>
        </w:rPr>
        <w:t>Глава 5. Решение об условиях приватизации муниципального имущества</w:t>
      </w:r>
    </w:p>
    <w:p w:rsidR="00590703" w:rsidRPr="006A7B46" w:rsidRDefault="00590703" w:rsidP="00590703">
      <w:pPr>
        <w:ind w:firstLine="709"/>
        <w:rPr>
          <w:rFonts w:ascii="Calibri" w:hAnsi="Calibri" w:cs="Calibri"/>
          <w:color w:val="000000"/>
        </w:rPr>
      </w:pPr>
      <w:r w:rsidRPr="006A7B46">
        <w:rPr>
          <w:rFonts w:cs="Arial"/>
          <w:color w:val="000000"/>
        </w:rPr>
        <w:t> </w:t>
      </w:r>
    </w:p>
    <w:p w:rsidR="00590703" w:rsidRPr="006A7B46" w:rsidRDefault="00590703" w:rsidP="00590703">
      <w:pPr>
        <w:ind w:firstLine="709"/>
        <w:rPr>
          <w:rFonts w:ascii="Calibri" w:hAnsi="Calibri" w:cs="Calibri"/>
          <w:color w:val="000000"/>
        </w:rPr>
      </w:pPr>
      <w:r w:rsidRPr="006A7B46">
        <w:rPr>
          <w:rFonts w:cs="Arial"/>
          <w:color w:val="000000"/>
        </w:rPr>
        <w:t>12. Решения об условиях приватизации муниципального имущества принимаются Администрацией в соответствии с прогнозным планом приватизации муниципального имущества и оформляются постановлением Администрации.</w:t>
      </w:r>
    </w:p>
    <w:p w:rsidR="00590703" w:rsidRPr="006A7B46" w:rsidRDefault="00590703" w:rsidP="00590703">
      <w:pPr>
        <w:ind w:firstLine="709"/>
        <w:rPr>
          <w:rFonts w:ascii="Calibri" w:hAnsi="Calibri" w:cs="Calibri"/>
          <w:color w:val="000000"/>
        </w:rPr>
      </w:pPr>
      <w:r w:rsidRPr="006A7B46">
        <w:rPr>
          <w:rFonts w:cs="Arial"/>
          <w:color w:val="000000"/>
        </w:rPr>
        <w:t>13. Решения об условиях приватизации муниципального имущества должны подготавливаться и приниматься в сроки, позволяющие обеспечить его приватизацию в предполагаемые сроки приватизации, содержащиеся в прогнозном плане приватизации муниципального имущества.</w:t>
      </w:r>
    </w:p>
    <w:p w:rsidR="00590703" w:rsidRPr="006A7B46" w:rsidRDefault="00590703" w:rsidP="00590703">
      <w:pPr>
        <w:ind w:firstLine="709"/>
        <w:rPr>
          <w:rFonts w:ascii="Calibri" w:hAnsi="Calibri" w:cs="Calibri"/>
          <w:color w:val="000000"/>
        </w:rPr>
      </w:pPr>
      <w:r w:rsidRPr="006A7B46">
        <w:rPr>
          <w:rFonts w:cs="Arial"/>
          <w:color w:val="000000"/>
        </w:rPr>
        <w:t>14. Подготовка решений об условиях приватизации осуществляется в порядке, установленном Администрацией.</w:t>
      </w:r>
    </w:p>
    <w:p w:rsidR="00590703" w:rsidRPr="006A7B46" w:rsidRDefault="00590703" w:rsidP="00590703">
      <w:pPr>
        <w:ind w:firstLine="709"/>
        <w:rPr>
          <w:rFonts w:ascii="Calibri" w:hAnsi="Calibri" w:cs="Calibri"/>
          <w:color w:val="000000"/>
        </w:rPr>
      </w:pPr>
      <w:r w:rsidRPr="006A7B46">
        <w:rPr>
          <w:rFonts w:cs="Arial"/>
          <w:color w:val="000000"/>
        </w:rPr>
        <w:t>15. В решении об условиях приватизации муниципального имущества должны содержаться следующие сведения:</w:t>
      </w:r>
    </w:p>
    <w:p w:rsidR="00590703" w:rsidRPr="006A7B46" w:rsidRDefault="00590703" w:rsidP="00590703">
      <w:pPr>
        <w:ind w:firstLine="709"/>
        <w:rPr>
          <w:rFonts w:ascii="Calibri" w:hAnsi="Calibri" w:cs="Calibri"/>
          <w:color w:val="000000"/>
        </w:rPr>
      </w:pPr>
      <w:r w:rsidRPr="006A7B46">
        <w:rPr>
          <w:rFonts w:cs="Arial"/>
          <w:color w:val="000000"/>
        </w:rPr>
        <w:t>1) наименование имущества и иные позволяющие его индивидуализировать сведения (характеристика имущества);</w:t>
      </w:r>
    </w:p>
    <w:p w:rsidR="00590703" w:rsidRPr="006A7B46" w:rsidRDefault="00590703" w:rsidP="00590703">
      <w:pPr>
        <w:ind w:firstLine="709"/>
        <w:rPr>
          <w:rFonts w:ascii="Calibri" w:hAnsi="Calibri" w:cs="Calibri"/>
          <w:color w:val="000000"/>
        </w:rPr>
      </w:pPr>
      <w:r w:rsidRPr="006A7B46">
        <w:rPr>
          <w:rFonts w:cs="Arial"/>
          <w:color w:val="000000"/>
        </w:rPr>
        <w:t>2) способ приватизации имущества;</w:t>
      </w:r>
    </w:p>
    <w:p w:rsidR="00590703" w:rsidRPr="006A7B46" w:rsidRDefault="00590703" w:rsidP="00590703">
      <w:pPr>
        <w:ind w:firstLine="709"/>
        <w:rPr>
          <w:rFonts w:ascii="Calibri" w:hAnsi="Calibri" w:cs="Calibri"/>
          <w:color w:val="000000"/>
        </w:rPr>
      </w:pPr>
      <w:r w:rsidRPr="006A7B46">
        <w:rPr>
          <w:rFonts w:cs="Arial"/>
          <w:color w:val="000000"/>
        </w:rPr>
        <w:t>3) начальная цена имущества (за исключением случая продажи муниципального имущества по минимально допустимой цене);</w:t>
      </w:r>
    </w:p>
    <w:p w:rsidR="00590703" w:rsidRPr="006A7B46" w:rsidRDefault="00590703" w:rsidP="00590703">
      <w:pPr>
        <w:ind w:firstLine="709"/>
        <w:rPr>
          <w:rFonts w:ascii="Calibri" w:hAnsi="Calibri" w:cs="Calibri"/>
          <w:color w:val="000000"/>
        </w:rPr>
      </w:pPr>
      <w:r w:rsidRPr="006A7B46">
        <w:rPr>
          <w:rFonts w:cs="Arial"/>
          <w:color w:val="000000"/>
        </w:rPr>
        <w:t>4) срок рассрочки платежа (в случае ее предоставления);</w:t>
      </w:r>
    </w:p>
    <w:p w:rsidR="00590703" w:rsidRPr="006A7B46" w:rsidRDefault="00590703" w:rsidP="00590703">
      <w:pPr>
        <w:ind w:firstLine="709"/>
        <w:rPr>
          <w:rFonts w:ascii="Calibri" w:hAnsi="Calibri" w:cs="Calibri"/>
          <w:color w:val="000000"/>
        </w:rPr>
      </w:pPr>
      <w:r w:rsidRPr="006A7B46">
        <w:rPr>
          <w:rFonts w:cs="Arial"/>
          <w:color w:val="000000"/>
        </w:rPr>
        <w:t>5) информация об отнесении объекта культурного наследия к объектам, включенным в реестр объектов культурного наследия (памятников истории и культуры) народов Российской Федерации (в случае приватизации объекта культурного наследия);</w:t>
      </w:r>
    </w:p>
    <w:p w:rsidR="00590703" w:rsidRPr="006A7B46" w:rsidRDefault="00590703" w:rsidP="00590703">
      <w:pPr>
        <w:ind w:firstLine="709"/>
        <w:rPr>
          <w:rFonts w:ascii="Calibri" w:hAnsi="Calibri" w:cs="Calibri"/>
          <w:color w:val="000000"/>
        </w:rPr>
      </w:pPr>
      <w:r w:rsidRPr="006A7B46">
        <w:rPr>
          <w:rFonts w:cs="Arial"/>
          <w:color w:val="000000"/>
        </w:rPr>
        <w:t>6) срок сохранения назначения имущества (в случае приватизации объектов социально-культурного и коммунально-бытового назначения (за исключением объектов, указанных в статье 30</w:t>
      </w:r>
      <w:r w:rsidRPr="006A7B46">
        <w:rPr>
          <w:rFonts w:cs="Arial"/>
          <w:color w:val="000000"/>
          <w:sz w:val="16"/>
          <w:szCs w:val="16"/>
          <w:vertAlign w:val="superscript"/>
        </w:rPr>
        <w:t>1</w:t>
      </w:r>
      <w:r w:rsidRPr="006A7B46">
        <w:rPr>
          <w:rFonts w:cs="Arial"/>
          <w:color w:val="000000"/>
        </w:rPr>
        <w:t> Федерального закона</w:t>
      </w:r>
      <w:r w:rsidRPr="006A7B46">
        <w:rPr>
          <w:rFonts w:ascii="Calibri" w:hAnsi="Calibri" w:cs="Calibri"/>
          <w:color w:val="000000"/>
        </w:rPr>
        <w:br/>
      </w:r>
      <w:r w:rsidRPr="006A7B46">
        <w:rPr>
          <w:rFonts w:cs="Arial"/>
          <w:color w:val="000000"/>
        </w:rPr>
        <w:t>№ 178-ФЗ);</w:t>
      </w:r>
    </w:p>
    <w:p w:rsidR="00590703" w:rsidRPr="006A7B46" w:rsidRDefault="00590703" w:rsidP="00590703">
      <w:pPr>
        <w:ind w:firstLine="709"/>
        <w:rPr>
          <w:rFonts w:ascii="Calibri" w:hAnsi="Calibri" w:cs="Calibri"/>
          <w:color w:val="000000"/>
        </w:rPr>
      </w:pPr>
      <w:r w:rsidRPr="006A7B46">
        <w:rPr>
          <w:rFonts w:cs="Arial"/>
          <w:color w:val="000000"/>
        </w:rPr>
        <w:t>7) условия инвестиционных обязательств и эксплуатационных обязательств, оформленные в соответствии со статьей 30</w:t>
      </w:r>
      <w:r w:rsidRPr="006A7B46">
        <w:rPr>
          <w:rFonts w:cs="Arial"/>
          <w:color w:val="000000"/>
          <w:sz w:val="16"/>
          <w:szCs w:val="16"/>
          <w:vertAlign w:val="superscript"/>
        </w:rPr>
        <w:t>1</w:t>
      </w:r>
      <w:r w:rsidRPr="006A7B46">
        <w:rPr>
          <w:rFonts w:cs="Arial"/>
          <w:color w:val="000000"/>
        </w:rPr>
        <w:t> Федерального закона № 178-ФЗ;</w:t>
      </w:r>
    </w:p>
    <w:p w:rsidR="00590703" w:rsidRPr="006A7B46" w:rsidRDefault="00590703" w:rsidP="00590703">
      <w:pPr>
        <w:ind w:firstLine="709"/>
        <w:rPr>
          <w:rFonts w:ascii="Calibri" w:hAnsi="Calibri" w:cs="Calibri"/>
          <w:color w:val="000000"/>
        </w:rPr>
      </w:pPr>
      <w:r w:rsidRPr="006A7B46">
        <w:rPr>
          <w:rFonts w:cs="Arial"/>
          <w:color w:val="000000"/>
        </w:rPr>
        <w:t>8) иные необходимые для приватизации имущества сведения.</w:t>
      </w:r>
    </w:p>
    <w:p w:rsidR="00590703" w:rsidRPr="006A7B46" w:rsidRDefault="00590703" w:rsidP="00590703">
      <w:pPr>
        <w:ind w:firstLine="709"/>
        <w:rPr>
          <w:rFonts w:ascii="Calibri" w:hAnsi="Calibri" w:cs="Calibri"/>
          <w:color w:val="000000"/>
        </w:rPr>
      </w:pPr>
      <w:r w:rsidRPr="006A7B46">
        <w:rPr>
          <w:rFonts w:cs="Arial"/>
          <w:color w:val="000000"/>
        </w:rPr>
        <w:t>16. В случае приватизации имущественного комплекса унитарного предприятия решением об условиях приватизации муниципального имущества также утверждается:</w:t>
      </w:r>
    </w:p>
    <w:p w:rsidR="00590703" w:rsidRPr="006A7B46" w:rsidRDefault="00590703" w:rsidP="00590703">
      <w:pPr>
        <w:ind w:firstLine="709"/>
        <w:rPr>
          <w:rFonts w:ascii="Calibri" w:hAnsi="Calibri" w:cs="Calibri"/>
          <w:color w:val="000000"/>
        </w:rPr>
      </w:pPr>
      <w:r w:rsidRPr="006A7B46">
        <w:rPr>
          <w:rFonts w:cs="Arial"/>
          <w:color w:val="000000"/>
        </w:rPr>
        <w:lastRenderedPageBreak/>
        <w:t>1) состав подлежащего приватизации имущественного комплекса унитарного предприятия, определенный в соответствии со статьей 11 Федерального закона № 178-ФЗ;</w:t>
      </w:r>
    </w:p>
    <w:p w:rsidR="00590703" w:rsidRPr="006A7B46" w:rsidRDefault="00590703" w:rsidP="00590703">
      <w:pPr>
        <w:ind w:firstLine="709"/>
        <w:rPr>
          <w:rFonts w:ascii="Calibri" w:hAnsi="Calibri" w:cs="Calibri"/>
          <w:color w:val="000000"/>
        </w:rPr>
      </w:pPr>
      <w:r w:rsidRPr="006A7B46">
        <w:rPr>
          <w:rFonts w:cs="Arial"/>
          <w:color w:val="000000"/>
        </w:rPr>
        <w:t>2) перечень объектов (в том числе исключительных прав), не подлежащих приватизации в составе имущественного комплекса унитарного предприятия;</w:t>
      </w:r>
    </w:p>
    <w:p w:rsidR="00590703" w:rsidRPr="006A7B46" w:rsidRDefault="00590703" w:rsidP="00590703">
      <w:pPr>
        <w:ind w:firstLine="709"/>
        <w:rPr>
          <w:rFonts w:ascii="Calibri" w:hAnsi="Calibri" w:cs="Calibri"/>
          <w:color w:val="000000"/>
        </w:rPr>
      </w:pPr>
      <w:r w:rsidRPr="006A7B46">
        <w:rPr>
          <w:rFonts w:cs="Arial"/>
          <w:color w:val="000000"/>
        </w:rPr>
        <w:t>3) размер уставного капитала акционерного общества или общества с ограниченной ответственностью, создаваемых посредством преобразования унитарного предприятия;</w:t>
      </w:r>
    </w:p>
    <w:p w:rsidR="00590703" w:rsidRPr="006A7B46" w:rsidRDefault="00590703" w:rsidP="00590703">
      <w:pPr>
        <w:ind w:firstLine="709"/>
        <w:rPr>
          <w:rFonts w:ascii="Calibri" w:hAnsi="Calibri" w:cs="Calibri"/>
          <w:color w:val="000000"/>
        </w:rPr>
      </w:pPr>
      <w:r w:rsidRPr="006A7B46">
        <w:rPr>
          <w:rFonts w:cs="Arial"/>
          <w:color w:val="000000"/>
        </w:rPr>
        <w:t>4) количество, категории и номинальная стоимость акций акционерного общества или номинальная стоимость доли участника общества с ограниченной ответственностью – муниципального образования.</w:t>
      </w:r>
    </w:p>
    <w:p w:rsidR="00590703" w:rsidRPr="006A7B46" w:rsidRDefault="00590703" w:rsidP="00590703">
      <w:pPr>
        <w:ind w:firstLine="709"/>
        <w:rPr>
          <w:rFonts w:ascii="Calibri" w:hAnsi="Calibri" w:cs="Calibri"/>
          <w:color w:val="000000"/>
        </w:rPr>
      </w:pPr>
      <w:r w:rsidRPr="006A7B46">
        <w:rPr>
          <w:rFonts w:cs="Arial"/>
          <w:color w:val="000000"/>
        </w:rPr>
        <w:t>17. Условия приватизации муниципального имущества, определенные в решении об условиях приватизации муниципального имущества, не подлежат изменению, за исключением случая, предусмотренного подпунктом 2 пункта 18</w:t>
      </w:r>
      <w:r w:rsidRPr="006A7B46">
        <w:rPr>
          <w:rFonts w:cs="Arial"/>
          <w:color w:val="000000"/>
          <w:u w:val="single"/>
        </w:rPr>
        <w:t> </w:t>
      </w:r>
      <w:r w:rsidRPr="006A7B46">
        <w:rPr>
          <w:rFonts w:cs="Arial"/>
          <w:color w:val="000000"/>
        </w:rPr>
        <w:t>настоящего Положения.</w:t>
      </w:r>
    </w:p>
    <w:p w:rsidR="00590703" w:rsidRPr="006A7B46" w:rsidRDefault="00590703" w:rsidP="00590703">
      <w:pPr>
        <w:ind w:firstLine="709"/>
        <w:rPr>
          <w:rFonts w:ascii="Calibri" w:hAnsi="Calibri" w:cs="Calibri"/>
          <w:color w:val="000000"/>
        </w:rPr>
      </w:pPr>
      <w:r w:rsidRPr="006A7B46">
        <w:rPr>
          <w:rFonts w:cs="Arial"/>
          <w:color w:val="000000"/>
        </w:rPr>
        <w:t>18. В случае признания продажи муниципального имущества несостоявшейся Администрация в месячный срок должна принять одно из следующих решений, оформляемых постановлением Администрации:</w:t>
      </w:r>
    </w:p>
    <w:p w:rsidR="00590703" w:rsidRPr="006A7B46" w:rsidRDefault="00590703" w:rsidP="00590703">
      <w:pPr>
        <w:ind w:firstLine="709"/>
        <w:rPr>
          <w:rFonts w:ascii="Calibri" w:hAnsi="Calibri" w:cs="Calibri"/>
          <w:color w:val="000000"/>
        </w:rPr>
      </w:pPr>
      <w:r w:rsidRPr="006A7B46">
        <w:rPr>
          <w:rFonts w:cs="Arial"/>
          <w:color w:val="000000"/>
        </w:rPr>
        <w:t>1) о продаже муниципального имущества ранее установленным способом;</w:t>
      </w:r>
    </w:p>
    <w:p w:rsidR="00590703" w:rsidRPr="006A7B46" w:rsidRDefault="00590703" w:rsidP="00590703">
      <w:pPr>
        <w:ind w:firstLine="709"/>
        <w:rPr>
          <w:rFonts w:ascii="Calibri" w:hAnsi="Calibri" w:cs="Calibri"/>
          <w:color w:val="000000"/>
        </w:rPr>
      </w:pPr>
      <w:r w:rsidRPr="006A7B46">
        <w:rPr>
          <w:rFonts w:cs="Arial"/>
          <w:color w:val="000000"/>
        </w:rPr>
        <w:t>2) об изменении способа приватизации муниципального имущества;</w:t>
      </w:r>
    </w:p>
    <w:p w:rsidR="00590703" w:rsidRPr="006A7B46" w:rsidRDefault="00590703" w:rsidP="00590703">
      <w:pPr>
        <w:ind w:firstLine="709"/>
        <w:rPr>
          <w:rFonts w:ascii="Calibri" w:hAnsi="Calibri" w:cs="Calibri"/>
          <w:color w:val="000000"/>
        </w:rPr>
      </w:pPr>
      <w:r w:rsidRPr="006A7B46">
        <w:rPr>
          <w:rFonts w:cs="Arial"/>
          <w:color w:val="000000"/>
        </w:rPr>
        <w:t>3) об отмене ранее принятого решения об условиях приватизации муниципального имущества.</w:t>
      </w:r>
    </w:p>
    <w:p w:rsidR="00590703" w:rsidRPr="006A7B46" w:rsidRDefault="00590703" w:rsidP="00590703">
      <w:pPr>
        <w:ind w:firstLine="709"/>
        <w:rPr>
          <w:rFonts w:ascii="Calibri" w:hAnsi="Calibri" w:cs="Calibri"/>
          <w:color w:val="000000"/>
        </w:rPr>
      </w:pPr>
      <w:r w:rsidRPr="006A7B46">
        <w:rPr>
          <w:rFonts w:cs="Arial"/>
          <w:color w:val="000000"/>
        </w:rPr>
        <w:t> </w:t>
      </w:r>
    </w:p>
    <w:p w:rsidR="00590703" w:rsidRPr="00590703" w:rsidRDefault="00590703" w:rsidP="00590703">
      <w:pPr>
        <w:ind w:firstLine="709"/>
        <w:jc w:val="center"/>
        <w:rPr>
          <w:rFonts w:ascii="Calibri" w:hAnsi="Calibri" w:cs="Calibri"/>
          <w:b/>
          <w:color w:val="000000"/>
        </w:rPr>
      </w:pPr>
      <w:r w:rsidRPr="00590703">
        <w:rPr>
          <w:rFonts w:cs="Arial"/>
          <w:b/>
          <w:color w:val="000000"/>
        </w:rPr>
        <w:t>Глава 6. Требования к условиям конкурса по продаже акций акционерного общества, долей в уставном капитале общества с ограниченной ответственностью, объектов культурного наследия, включенных в единый государственной реестр объектов культурного наследия (памятников истории и культуры) народов Российской Федерации, к порядку осуществления контроля за исполнением условий конкурса и порядку подтверждения победителем конкурса исполнения таких условий</w:t>
      </w:r>
    </w:p>
    <w:p w:rsidR="00590703" w:rsidRPr="006A7B46" w:rsidRDefault="00590703" w:rsidP="00590703">
      <w:pPr>
        <w:ind w:firstLine="709"/>
        <w:rPr>
          <w:rFonts w:ascii="Calibri" w:hAnsi="Calibri" w:cs="Calibri"/>
          <w:color w:val="000000"/>
        </w:rPr>
      </w:pPr>
      <w:r w:rsidRPr="006A7B46">
        <w:rPr>
          <w:rFonts w:cs="Arial"/>
          <w:color w:val="000000"/>
        </w:rPr>
        <w:t> </w:t>
      </w:r>
    </w:p>
    <w:p w:rsidR="00590703" w:rsidRPr="006A7B46" w:rsidRDefault="00590703" w:rsidP="00590703">
      <w:pPr>
        <w:ind w:firstLine="709"/>
        <w:rPr>
          <w:rFonts w:ascii="Calibri" w:hAnsi="Calibri" w:cs="Calibri"/>
          <w:color w:val="000000"/>
        </w:rPr>
      </w:pPr>
      <w:r w:rsidRPr="006A7B46">
        <w:rPr>
          <w:rFonts w:cs="Arial"/>
          <w:color w:val="000000"/>
        </w:rPr>
        <w:t>19. Условия конкурса по продаже акций акционерного общества, долей в уставном капитале общества с ограниченной ответственностью, объектов культурного наследия, включенных в единый государственной реестр объектов культурного наследия (памятников истории и культуры) народов Российской Федерации (далее – конкурс), утверждаются Администрацией.</w:t>
      </w:r>
    </w:p>
    <w:p w:rsidR="00590703" w:rsidRPr="006A7B46" w:rsidRDefault="00590703" w:rsidP="00590703">
      <w:pPr>
        <w:ind w:firstLine="709"/>
        <w:rPr>
          <w:rFonts w:ascii="Calibri" w:hAnsi="Calibri" w:cs="Calibri"/>
          <w:color w:val="000000"/>
        </w:rPr>
      </w:pPr>
      <w:r w:rsidRPr="006A7B46">
        <w:rPr>
          <w:rFonts w:cs="Arial"/>
          <w:color w:val="000000"/>
        </w:rPr>
        <w:t>20. Условия конкурса должны иметь экономическое обоснование, этапы и сроки исполнения, порядок подтверждения победителем конкурса исполнения таких условий.</w:t>
      </w:r>
    </w:p>
    <w:p w:rsidR="00590703" w:rsidRPr="006A7B46" w:rsidRDefault="00590703" w:rsidP="00590703">
      <w:pPr>
        <w:ind w:firstLine="709"/>
        <w:rPr>
          <w:rFonts w:ascii="Calibri" w:hAnsi="Calibri" w:cs="Calibri"/>
          <w:color w:val="000000"/>
        </w:rPr>
      </w:pPr>
      <w:r w:rsidRPr="006A7B46">
        <w:rPr>
          <w:rFonts w:cs="Arial"/>
          <w:color w:val="000000"/>
        </w:rPr>
        <w:t>21. Условия конкурса не подлежат изменению.</w:t>
      </w:r>
    </w:p>
    <w:p w:rsidR="00590703" w:rsidRPr="006A7B46" w:rsidRDefault="00590703" w:rsidP="00590703">
      <w:pPr>
        <w:ind w:firstLine="709"/>
        <w:rPr>
          <w:rFonts w:ascii="Calibri" w:hAnsi="Calibri" w:cs="Calibri"/>
          <w:color w:val="000000"/>
        </w:rPr>
      </w:pPr>
      <w:r w:rsidRPr="006A7B46">
        <w:rPr>
          <w:rFonts w:cs="Arial"/>
          <w:color w:val="000000"/>
        </w:rPr>
        <w:t>22. Контроль за исполнением победителем конкурса условий конкурса осуществляет Администрация в соответствии с заключенным с победителем конкурса договором купли-продажи имущества в соответствии с установленным ей порядком с учетом раздела IV Положения об организации и проведении продажи государственного или муниципального имущества в электронной форме, утвержденного постановлением Правительства Российской Федерации от 27 августа 2012 года № 860 (далее – Положение, утвержденное постановлением Правительства Российской Федерации № 860).</w:t>
      </w:r>
    </w:p>
    <w:p w:rsidR="00590703" w:rsidRPr="006A7B46" w:rsidRDefault="00590703" w:rsidP="00590703">
      <w:pPr>
        <w:ind w:firstLine="709"/>
        <w:rPr>
          <w:rFonts w:ascii="Calibri" w:hAnsi="Calibri" w:cs="Calibri"/>
          <w:color w:val="000000"/>
        </w:rPr>
      </w:pPr>
      <w:r w:rsidRPr="006A7B46">
        <w:rPr>
          <w:rFonts w:cs="Arial"/>
          <w:color w:val="000000"/>
        </w:rPr>
        <w:t>23. Состав и порядок организации работы комиссии, создаваемой в целях контроля за исполнением победителем конкурса условий конкурса, определяется Администрацией.</w:t>
      </w:r>
    </w:p>
    <w:p w:rsidR="00590703" w:rsidRPr="006A7B46" w:rsidRDefault="00590703" w:rsidP="00590703">
      <w:pPr>
        <w:ind w:firstLine="709"/>
        <w:rPr>
          <w:rFonts w:ascii="Calibri" w:hAnsi="Calibri" w:cs="Calibri"/>
          <w:color w:val="000000"/>
        </w:rPr>
      </w:pPr>
      <w:r w:rsidRPr="006A7B46">
        <w:rPr>
          <w:rFonts w:cs="Arial"/>
          <w:color w:val="000000"/>
        </w:rPr>
        <w:t> </w:t>
      </w:r>
    </w:p>
    <w:p w:rsidR="00590703" w:rsidRPr="00590703" w:rsidRDefault="00590703" w:rsidP="00590703">
      <w:pPr>
        <w:pStyle w:val="41"/>
        <w:rPr>
          <w:rFonts w:ascii="Calibri" w:hAnsi="Calibri" w:cs="Calibri"/>
          <w:b/>
        </w:rPr>
      </w:pPr>
      <w:r w:rsidRPr="00590703">
        <w:rPr>
          <w:b/>
        </w:rPr>
        <w:t xml:space="preserve">Глава 7. Требования к порядку осуществления контроля за исполнением условий эксплуатационных обязательств в отношении объектов </w:t>
      </w:r>
      <w:proofErr w:type="spellStart"/>
      <w:r w:rsidRPr="00590703">
        <w:rPr>
          <w:b/>
        </w:rPr>
        <w:t>электросетевого</w:t>
      </w:r>
      <w:proofErr w:type="spellEnd"/>
      <w:r w:rsidRPr="00590703">
        <w:rPr>
          <w:b/>
        </w:rPr>
        <w:t xml:space="preserve"> хозяйства, источников тепловой энергии, тепловых сетей, централизованных систем горячего водоснабжения и отдельных объектов таких систем</w:t>
      </w:r>
    </w:p>
    <w:p w:rsidR="00590703" w:rsidRPr="006A7B46" w:rsidRDefault="00590703" w:rsidP="00590703">
      <w:pPr>
        <w:ind w:firstLine="709"/>
        <w:rPr>
          <w:rFonts w:ascii="Calibri" w:hAnsi="Calibri" w:cs="Calibri"/>
          <w:color w:val="000000"/>
        </w:rPr>
      </w:pPr>
      <w:r w:rsidRPr="006A7B46">
        <w:rPr>
          <w:rFonts w:cs="Arial"/>
          <w:color w:val="000000"/>
        </w:rPr>
        <w:t> </w:t>
      </w:r>
    </w:p>
    <w:p w:rsidR="00590703" w:rsidRPr="006A7B46" w:rsidRDefault="00590703" w:rsidP="00590703">
      <w:pPr>
        <w:ind w:firstLine="709"/>
        <w:rPr>
          <w:rFonts w:ascii="Calibri" w:hAnsi="Calibri" w:cs="Calibri"/>
          <w:color w:val="000000"/>
        </w:rPr>
      </w:pPr>
      <w:r w:rsidRPr="006A7B46">
        <w:rPr>
          <w:rFonts w:cs="Arial"/>
          <w:color w:val="000000"/>
        </w:rPr>
        <w:t xml:space="preserve">24. Контроль за исполнением условий эксплуатационных обязательств в отношении объектов </w:t>
      </w:r>
      <w:proofErr w:type="spellStart"/>
      <w:r w:rsidRPr="006A7B46">
        <w:rPr>
          <w:rFonts w:cs="Arial"/>
          <w:color w:val="000000"/>
        </w:rPr>
        <w:t>электросетевого</w:t>
      </w:r>
      <w:proofErr w:type="spellEnd"/>
      <w:r w:rsidRPr="006A7B46">
        <w:rPr>
          <w:rFonts w:cs="Arial"/>
          <w:color w:val="000000"/>
        </w:rPr>
        <w:t xml:space="preserve"> хозяйства, источников тепловой энергии, тепловых </w:t>
      </w:r>
      <w:r w:rsidRPr="006A7B46">
        <w:rPr>
          <w:rFonts w:cs="Arial"/>
          <w:color w:val="000000"/>
        </w:rPr>
        <w:lastRenderedPageBreak/>
        <w:t>сетей, централизованных систем горячего водоснабжения и отдельных объектов таких систем (далее – эксплуатационные обязательства) осуществляет Администрация.</w:t>
      </w:r>
    </w:p>
    <w:p w:rsidR="00590703" w:rsidRPr="006A7B46" w:rsidRDefault="00590703" w:rsidP="00590703">
      <w:pPr>
        <w:ind w:firstLine="709"/>
        <w:rPr>
          <w:rFonts w:ascii="Calibri" w:hAnsi="Calibri" w:cs="Calibri"/>
          <w:color w:val="000000"/>
        </w:rPr>
      </w:pPr>
      <w:r w:rsidRPr="006A7B46">
        <w:rPr>
          <w:rFonts w:cs="Arial"/>
          <w:color w:val="000000"/>
        </w:rPr>
        <w:t>25. При осуществлении контроля, указанного в пункте 24 настоящего Положения, Администрация должна:</w:t>
      </w:r>
    </w:p>
    <w:p w:rsidR="00590703" w:rsidRPr="006A7B46" w:rsidRDefault="00590703" w:rsidP="00590703">
      <w:pPr>
        <w:ind w:firstLine="709"/>
        <w:rPr>
          <w:rFonts w:ascii="Calibri" w:hAnsi="Calibri" w:cs="Calibri"/>
          <w:color w:val="000000"/>
        </w:rPr>
      </w:pPr>
      <w:r w:rsidRPr="006A7B46">
        <w:rPr>
          <w:rFonts w:cs="Arial"/>
          <w:color w:val="000000"/>
        </w:rPr>
        <w:t>1) вести учет договоров купли-продажи соответствующего имущества;</w:t>
      </w:r>
    </w:p>
    <w:p w:rsidR="00590703" w:rsidRPr="006A7B46" w:rsidRDefault="00590703" w:rsidP="00590703">
      <w:pPr>
        <w:ind w:firstLine="709"/>
        <w:rPr>
          <w:rFonts w:ascii="Calibri" w:hAnsi="Calibri" w:cs="Calibri"/>
          <w:color w:val="000000"/>
        </w:rPr>
      </w:pPr>
      <w:r w:rsidRPr="006A7B46">
        <w:rPr>
          <w:rFonts w:cs="Arial"/>
          <w:color w:val="000000"/>
        </w:rPr>
        <w:t>2) принимать от покупателей имущества отчетные документы, подтверждающие выполнение условий эксплуатационных обязательств по форме и в сроки, установленные договорами купли-продажи имущества в соответствии с законодательством;</w:t>
      </w:r>
    </w:p>
    <w:p w:rsidR="00590703" w:rsidRPr="006A7B46" w:rsidRDefault="00590703" w:rsidP="00590703">
      <w:pPr>
        <w:ind w:firstLine="709"/>
        <w:rPr>
          <w:rFonts w:ascii="Calibri" w:hAnsi="Calibri" w:cs="Calibri"/>
          <w:color w:val="000000"/>
        </w:rPr>
      </w:pPr>
      <w:r w:rsidRPr="006A7B46">
        <w:rPr>
          <w:rFonts w:cs="Arial"/>
          <w:color w:val="000000"/>
        </w:rPr>
        <w:t>3) проводить проверки фактического исполнения условий эксплуатационных обязательств в месте расположения соответствующего имущества в сроки, определенные договорами купли-продажи имущества, путем составления соответствующих актов проверки;</w:t>
      </w:r>
    </w:p>
    <w:p w:rsidR="00590703" w:rsidRPr="006A7B46" w:rsidRDefault="00590703" w:rsidP="00590703">
      <w:pPr>
        <w:ind w:firstLine="709"/>
        <w:rPr>
          <w:rFonts w:ascii="Calibri" w:hAnsi="Calibri" w:cs="Calibri"/>
          <w:color w:val="000000"/>
        </w:rPr>
      </w:pPr>
      <w:r w:rsidRPr="006A7B46">
        <w:rPr>
          <w:rFonts w:cs="Arial"/>
          <w:color w:val="000000"/>
        </w:rPr>
        <w:t>4) принимать меры по расторжению договоров купли-продажи имущества в случае неисполнения либо ненадлежащего исполнения условий эксплуатационных обязательств в соответствии с законодательством.</w:t>
      </w:r>
    </w:p>
    <w:p w:rsidR="00590703" w:rsidRPr="006A7B46" w:rsidRDefault="00590703" w:rsidP="00590703">
      <w:pPr>
        <w:ind w:firstLine="709"/>
        <w:rPr>
          <w:rFonts w:ascii="Calibri" w:hAnsi="Calibri" w:cs="Calibri"/>
          <w:color w:val="000000"/>
        </w:rPr>
      </w:pPr>
      <w:r w:rsidRPr="006A7B46">
        <w:rPr>
          <w:rFonts w:cs="Arial"/>
          <w:color w:val="000000"/>
        </w:rPr>
        <w:t>26. Фактическое исполнение условий эксплуатационных обязательств проверяется специально созданной для этих целей комиссией.</w:t>
      </w:r>
    </w:p>
    <w:p w:rsidR="00590703" w:rsidRPr="006A7B46" w:rsidRDefault="00590703" w:rsidP="00590703">
      <w:pPr>
        <w:ind w:firstLine="709"/>
        <w:rPr>
          <w:rFonts w:ascii="Calibri" w:hAnsi="Calibri" w:cs="Calibri"/>
          <w:color w:val="000000"/>
        </w:rPr>
      </w:pPr>
      <w:r w:rsidRPr="006A7B46">
        <w:rPr>
          <w:rFonts w:cs="Arial"/>
          <w:color w:val="000000"/>
        </w:rPr>
        <w:t>Состав и порядок организации работы указанной комиссии определяется Администрацией.</w:t>
      </w:r>
    </w:p>
    <w:p w:rsidR="00590703" w:rsidRPr="006A7B46" w:rsidRDefault="00590703" w:rsidP="00590703">
      <w:pPr>
        <w:ind w:firstLine="709"/>
        <w:rPr>
          <w:rFonts w:ascii="Calibri" w:hAnsi="Calibri" w:cs="Calibri"/>
          <w:color w:val="000000"/>
        </w:rPr>
      </w:pPr>
      <w:r w:rsidRPr="006A7B46">
        <w:rPr>
          <w:rFonts w:cs="Arial"/>
          <w:color w:val="000000"/>
        </w:rPr>
        <w:t> </w:t>
      </w:r>
    </w:p>
    <w:p w:rsidR="00590703" w:rsidRPr="00590703" w:rsidRDefault="00590703" w:rsidP="00590703">
      <w:pPr>
        <w:ind w:firstLine="709"/>
        <w:jc w:val="center"/>
        <w:rPr>
          <w:rFonts w:ascii="Calibri" w:hAnsi="Calibri" w:cs="Calibri"/>
          <w:b/>
          <w:color w:val="000000"/>
        </w:rPr>
      </w:pPr>
      <w:r w:rsidRPr="00590703">
        <w:rPr>
          <w:rFonts w:cs="Arial"/>
          <w:b/>
          <w:color w:val="000000"/>
        </w:rPr>
        <w:t>Глава 8. Порядок оплаты муниципального имущества при его приватизации</w:t>
      </w:r>
    </w:p>
    <w:p w:rsidR="00590703" w:rsidRPr="006A7B46" w:rsidRDefault="00590703" w:rsidP="00590703">
      <w:pPr>
        <w:ind w:firstLine="709"/>
        <w:rPr>
          <w:rFonts w:ascii="Calibri" w:hAnsi="Calibri" w:cs="Calibri"/>
          <w:color w:val="000000"/>
        </w:rPr>
      </w:pPr>
      <w:r w:rsidRPr="006A7B46">
        <w:rPr>
          <w:rFonts w:cs="Arial"/>
          <w:color w:val="000000"/>
        </w:rPr>
        <w:t> </w:t>
      </w:r>
    </w:p>
    <w:p w:rsidR="00590703" w:rsidRPr="006A7B46" w:rsidRDefault="00590703" w:rsidP="00590703">
      <w:pPr>
        <w:ind w:firstLine="709"/>
        <w:rPr>
          <w:rFonts w:ascii="Calibri" w:hAnsi="Calibri" w:cs="Calibri"/>
          <w:color w:val="000000"/>
        </w:rPr>
      </w:pPr>
      <w:r w:rsidRPr="006A7B46">
        <w:rPr>
          <w:rFonts w:cs="Arial"/>
          <w:color w:val="000000"/>
        </w:rPr>
        <w:t>27. Оплата приобретаемого покупателем имущества производится единовременно или в рассрочку. Срок рассрочки не может быть более чем один год.</w:t>
      </w:r>
    </w:p>
    <w:p w:rsidR="00590703" w:rsidRPr="006A7B46" w:rsidRDefault="00590703" w:rsidP="00590703">
      <w:pPr>
        <w:ind w:firstLine="709"/>
        <w:rPr>
          <w:rFonts w:ascii="Calibri" w:hAnsi="Calibri" w:cs="Calibri"/>
          <w:color w:val="000000"/>
        </w:rPr>
      </w:pPr>
      <w:r w:rsidRPr="006A7B46">
        <w:rPr>
          <w:rFonts w:cs="Arial"/>
          <w:color w:val="000000"/>
        </w:rPr>
        <w:t>28. Задаток победителя продажи приватизируемого имущества засчитывается в счет оплаты приватизируемого имущества и подлежит перечислению в местный бюджет в течение пяти календарных дней со дня истечения срока, установленного для заключения договора купли-продажи имущества.</w:t>
      </w:r>
      <w:bookmarkStart w:id="1" w:name="Par2"/>
      <w:bookmarkEnd w:id="1"/>
    </w:p>
    <w:p w:rsidR="00590703" w:rsidRPr="006A7B46" w:rsidRDefault="00590703" w:rsidP="00590703">
      <w:pPr>
        <w:ind w:firstLine="709"/>
        <w:rPr>
          <w:rFonts w:ascii="Calibri" w:hAnsi="Calibri" w:cs="Calibri"/>
          <w:color w:val="000000"/>
        </w:rPr>
      </w:pPr>
      <w:r w:rsidRPr="006A7B46">
        <w:rPr>
          <w:rFonts w:cs="Arial"/>
          <w:color w:val="000000"/>
        </w:rPr>
        <w:t>29. Денежные средства в счет оплаты приватизируемого имущества перечисляются победителем продажи приватизируемого имущества муниципального имущества в местный бюджет на счет, указанный в информационном сообщении о проведении продажи имущества, в сроки, определяемые в соответствии с Положением, утвержденным постановлением Правительства Российской Федерации № 860.</w:t>
      </w:r>
    </w:p>
    <w:p w:rsidR="00590703" w:rsidRPr="006A7B46" w:rsidRDefault="00590703" w:rsidP="00590703">
      <w:pPr>
        <w:ind w:firstLine="709"/>
        <w:rPr>
          <w:rFonts w:ascii="Calibri" w:hAnsi="Calibri" w:cs="Calibri"/>
          <w:color w:val="000000"/>
        </w:rPr>
      </w:pPr>
      <w:r w:rsidRPr="006A7B46">
        <w:rPr>
          <w:rFonts w:cs="Arial"/>
          <w:color w:val="000000"/>
        </w:rPr>
        <w:t>30. Решение о предоставлении рассрочки может быть принято в случае приватизации имущества по минимально допустимой цене.</w:t>
      </w:r>
    </w:p>
    <w:p w:rsidR="00590703" w:rsidRPr="006A7B46" w:rsidRDefault="00590703" w:rsidP="00590703">
      <w:pPr>
        <w:ind w:firstLine="709"/>
        <w:rPr>
          <w:rFonts w:ascii="Calibri" w:hAnsi="Calibri" w:cs="Calibri"/>
          <w:color w:val="000000"/>
        </w:rPr>
      </w:pPr>
      <w:r w:rsidRPr="006A7B46">
        <w:rPr>
          <w:rFonts w:cs="Arial"/>
          <w:color w:val="000000"/>
        </w:rPr>
        <w:t>Решение о предоставлении рассрочки принимается Администрацией при принятии решения об условиях приватизации имущества либо по заявлению покупателя о предоставлении рассрочки (далее – заявление) при подготовке договора купли-продажи имущества.</w:t>
      </w:r>
    </w:p>
    <w:p w:rsidR="00590703" w:rsidRPr="006A7B46" w:rsidRDefault="00590703" w:rsidP="00590703">
      <w:pPr>
        <w:ind w:firstLine="709"/>
        <w:rPr>
          <w:rFonts w:ascii="Calibri" w:hAnsi="Calibri" w:cs="Calibri"/>
          <w:color w:val="000000"/>
        </w:rPr>
      </w:pPr>
      <w:r w:rsidRPr="006A7B46">
        <w:rPr>
          <w:rFonts w:cs="Arial"/>
          <w:color w:val="000000"/>
        </w:rPr>
        <w:t>31. При предоставлении рассрочки сумма первоначального взноса при оплате имущества должна составлять не менее 50 процентов от цены договора купли-продажи имущества.</w:t>
      </w:r>
    </w:p>
    <w:p w:rsidR="00590703" w:rsidRPr="006A7B46" w:rsidRDefault="00590703" w:rsidP="00590703">
      <w:pPr>
        <w:ind w:firstLine="709"/>
        <w:rPr>
          <w:rFonts w:ascii="Calibri" w:hAnsi="Calibri" w:cs="Calibri"/>
          <w:color w:val="000000"/>
        </w:rPr>
      </w:pPr>
      <w:r w:rsidRPr="006A7B46">
        <w:rPr>
          <w:rFonts w:cs="Arial"/>
          <w:color w:val="000000"/>
        </w:rPr>
        <w:t>32. Заявление должно содержать следующие сведения:</w:t>
      </w:r>
    </w:p>
    <w:p w:rsidR="00590703" w:rsidRPr="006A7B46" w:rsidRDefault="00590703" w:rsidP="00590703">
      <w:pPr>
        <w:ind w:firstLine="709"/>
        <w:rPr>
          <w:rFonts w:ascii="Calibri" w:hAnsi="Calibri" w:cs="Calibri"/>
          <w:color w:val="000000"/>
        </w:rPr>
      </w:pPr>
      <w:r w:rsidRPr="006A7B46">
        <w:rPr>
          <w:rFonts w:cs="Arial"/>
          <w:color w:val="000000"/>
        </w:rPr>
        <w:t>1) обоснование необходимости предоставления рассрочки с приведением объективных причин невозможности оплаты приобретаемого имущества единовременно;</w:t>
      </w:r>
    </w:p>
    <w:p w:rsidR="00590703" w:rsidRPr="006A7B46" w:rsidRDefault="00590703" w:rsidP="00590703">
      <w:pPr>
        <w:ind w:firstLine="709"/>
        <w:rPr>
          <w:rFonts w:ascii="Calibri" w:hAnsi="Calibri" w:cs="Calibri"/>
          <w:color w:val="000000"/>
        </w:rPr>
      </w:pPr>
      <w:r w:rsidRPr="006A7B46">
        <w:rPr>
          <w:rFonts w:cs="Arial"/>
          <w:color w:val="000000"/>
        </w:rPr>
        <w:t>2) сумма рассрочки, определяемая с учетом пункта 31 настоящего Положения;</w:t>
      </w:r>
    </w:p>
    <w:p w:rsidR="00590703" w:rsidRPr="006A7B46" w:rsidRDefault="00590703" w:rsidP="00590703">
      <w:pPr>
        <w:ind w:firstLine="709"/>
        <w:rPr>
          <w:rFonts w:ascii="Calibri" w:hAnsi="Calibri" w:cs="Calibri"/>
          <w:color w:val="000000"/>
        </w:rPr>
      </w:pPr>
      <w:r w:rsidRPr="006A7B46">
        <w:rPr>
          <w:rFonts w:cs="Arial"/>
          <w:color w:val="000000"/>
        </w:rPr>
        <w:t>3) срок рассрочки, определяемый с учетом пункта 27 настоящего Положения;</w:t>
      </w:r>
    </w:p>
    <w:p w:rsidR="00590703" w:rsidRPr="006A7B46" w:rsidRDefault="00590703" w:rsidP="00590703">
      <w:pPr>
        <w:ind w:firstLine="709"/>
        <w:rPr>
          <w:rFonts w:ascii="Calibri" w:hAnsi="Calibri" w:cs="Calibri"/>
          <w:color w:val="000000"/>
        </w:rPr>
      </w:pPr>
      <w:r w:rsidRPr="006A7B46">
        <w:rPr>
          <w:rFonts w:cs="Arial"/>
          <w:color w:val="000000"/>
        </w:rPr>
        <w:t>4) график платежей;</w:t>
      </w:r>
    </w:p>
    <w:p w:rsidR="00590703" w:rsidRPr="006A7B46" w:rsidRDefault="00590703" w:rsidP="00590703">
      <w:pPr>
        <w:ind w:firstLine="709"/>
        <w:rPr>
          <w:rFonts w:ascii="Calibri" w:hAnsi="Calibri" w:cs="Calibri"/>
          <w:color w:val="000000"/>
        </w:rPr>
      </w:pPr>
      <w:r w:rsidRPr="006A7B46">
        <w:rPr>
          <w:rFonts w:cs="Arial"/>
          <w:color w:val="000000"/>
        </w:rPr>
        <w:t>5) способ получения покупателем решения о предоставлении рассрочки или решения об отказе в предоставлении рассрочки в соответствии с пунктом 36 настоящего Положения;</w:t>
      </w:r>
    </w:p>
    <w:p w:rsidR="00590703" w:rsidRPr="006A7B46" w:rsidRDefault="00590703" w:rsidP="00590703">
      <w:pPr>
        <w:ind w:firstLine="709"/>
        <w:rPr>
          <w:rFonts w:ascii="Calibri" w:hAnsi="Calibri" w:cs="Calibri"/>
          <w:color w:val="000000"/>
        </w:rPr>
      </w:pPr>
      <w:r w:rsidRPr="006A7B46">
        <w:rPr>
          <w:rFonts w:cs="Arial"/>
          <w:color w:val="000000"/>
        </w:rPr>
        <w:t>6) подпись покупателя или лица, уполномоченного покупателем.</w:t>
      </w:r>
    </w:p>
    <w:p w:rsidR="00590703" w:rsidRPr="006A7B46" w:rsidRDefault="00590703" w:rsidP="00590703">
      <w:pPr>
        <w:ind w:firstLine="709"/>
        <w:rPr>
          <w:rFonts w:ascii="Calibri" w:hAnsi="Calibri" w:cs="Calibri"/>
          <w:color w:val="000000"/>
        </w:rPr>
      </w:pPr>
      <w:r w:rsidRPr="006A7B46">
        <w:rPr>
          <w:rFonts w:cs="Arial"/>
          <w:color w:val="000000"/>
        </w:rPr>
        <w:t xml:space="preserve">33. Заявление с приложением заверенных в установленном порядке копий документов, удостоверяющих личность и полномочия лица, подписавшего заявление, а также документов, подтверждающих объективные причины невозможности оплаты приобретаемого имущества единовременно (выписки со счетов покупателя, данные </w:t>
      </w:r>
      <w:r w:rsidRPr="006A7B46">
        <w:rPr>
          <w:rFonts w:cs="Arial"/>
          <w:color w:val="000000"/>
        </w:rPr>
        <w:lastRenderedPageBreak/>
        <w:t>бухгалтерского учета, другие документы, свидетельствующие о недостаточности средств для оплаты приобретаемого имущества единовременно), должно быть направлено покупателем в Администрацию не позднее 10 рабочих дней со дня размещения протокола об итогах проведения продажи имущества в информационно-телекоммуникационной сети «Интернет» в соответствии с законодательством.</w:t>
      </w:r>
    </w:p>
    <w:p w:rsidR="00590703" w:rsidRPr="006A7B46" w:rsidRDefault="00590703" w:rsidP="00590703">
      <w:pPr>
        <w:ind w:firstLine="709"/>
        <w:rPr>
          <w:rFonts w:ascii="Calibri" w:hAnsi="Calibri" w:cs="Calibri"/>
          <w:color w:val="000000"/>
        </w:rPr>
      </w:pPr>
      <w:r w:rsidRPr="006A7B46">
        <w:rPr>
          <w:rFonts w:cs="Arial"/>
          <w:color w:val="000000"/>
        </w:rPr>
        <w:t>Заявление может быть направлено покупателем путем личного обращения в Администрацию, через организации почтовой связи либо в электронной форме посредством электронной почты по адресу  </w:t>
      </w:r>
      <w:proofErr w:type="spellStart"/>
      <w:r>
        <w:rPr>
          <w:rFonts w:cs="Arial"/>
          <w:color w:val="000000"/>
          <w:lang w:val="en-US"/>
        </w:rPr>
        <w:t>mogahan</w:t>
      </w:r>
      <w:proofErr w:type="spellEnd"/>
      <w:r w:rsidRPr="00590703">
        <w:rPr>
          <w:rFonts w:cs="Arial"/>
          <w:color w:val="000000"/>
        </w:rPr>
        <w:t>@</w:t>
      </w:r>
      <w:r>
        <w:rPr>
          <w:rFonts w:cs="Arial"/>
          <w:color w:val="000000"/>
          <w:lang w:val="en-US"/>
        </w:rPr>
        <w:t>mail</w:t>
      </w:r>
      <w:r w:rsidRPr="00590703">
        <w:rPr>
          <w:rFonts w:cs="Arial"/>
          <w:color w:val="000000"/>
        </w:rPr>
        <w:t>.</w:t>
      </w:r>
      <w:proofErr w:type="spellStart"/>
      <w:r>
        <w:rPr>
          <w:rFonts w:cs="Arial"/>
          <w:color w:val="000000"/>
          <w:lang w:val="en-US"/>
        </w:rPr>
        <w:t>ru</w:t>
      </w:r>
      <w:proofErr w:type="spellEnd"/>
      <w:r w:rsidRPr="006A7B46">
        <w:rPr>
          <w:rFonts w:cs="Arial"/>
          <w:color w:val="000000"/>
        </w:rPr>
        <w:t>.</w:t>
      </w:r>
    </w:p>
    <w:p w:rsidR="00590703" w:rsidRPr="006A7B46" w:rsidRDefault="00590703" w:rsidP="00590703">
      <w:pPr>
        <w:ind w:firstLine="709"/>
        <w:rPr>
          <w:rFonts w:ascii="Calibri" w:hAnsi="Calibri" w:cs="Calibri"/>
          <w:color w:val="000000"/>
        </w:rPr>
      </w:pPr>
      <w:r w:rsidRPr="006A7B46">
        <w:rPr>
          <w:rFonts w:cs="Arial"/>
          <w:color w:val="000000"/>
        </w:rPr>
        <w:t>Заявление в электронной форме должно быть подписано усиленной квалифицированной электронной подписью.</w:t>
      </w:r>
    </w:p>
    <w:p w:rsidR="00590703" w:rsidRPr="006A7B46" w:rsidRDefault="00590703" w:rsidP="00590703">
      <w:pPr>
        <w:ind w:firstLine="709"/>
        <w:rPr>
          <w:rFonts w:ascii="Calibri" w:hAnsi="Calibri" w:cs="Calibri"/>
          <w:color w:val="000000"/>
        </w:rPr>
      </w:pPr>
      <w:r w:rsidRPr="006A7B46">
        <w:rPr>
          <w:rFonts w:cs="Arial"/>
          <w:color w:val="000000"/>
        </w:rPr>
        <w:t>Датой направления заявления путем личного обращения в Администрацию является дата личного обращения.</w:t>
      </w:r>
    </w:p>
    <w:p w:rsidR="00590703" w:rsidRPr="006A7B46" w:rsidRDefault="00590703" w:rsidP="00590703">
      <w:pPr>
        <w:ind w:firstLine="709"/>
        <w:rPr>
          <w:rFonts w:ascii="Calibri" w:hAnsi="Calibri" w:cs="Calibri"/>
          <w:color w:val="000000"/>
        </w:rPr>
      </w:pPr>
      <w:r w:rsidRPr="006A7B46">
        <w:rPr>
          <w:rFonts w:cs="Arial"/>
          <w:color w:val="000000"/>
        </w:rPr>
        <w:t>Датой направления заявления через организации почтовой связи, является дата почтового отправления, указанная почтовой организацией.</w:t>
      </w:r>
    </w:p>
    <w:p w:rsidR="00590703" w:rsidRPr="006A7B46" w:rsidRDefault="00590703" w:rsidP="00590703">
      <w:pPr>
        <w:ind w:firstLine="709"/>
        <w:rPr>
          <w:rFonts w:ascii="Calibri" w:hAnsi="Calibri" w:cs="Calibri"/>
          <w:color w:val="000000"/>
        </w:rPr>
      </w:pPr>
      <w:r w:rsidRPr="006A7B46">
        <w:rPr>
          <w:rFonts w:cs="Arial"/>
          <w:color w:val="000000"/>
        </w:rPr>
        <w:t>Датой направления заявления в электронной форме является дата отправления заявления посредством электронной почты.</w:t>
      </w:r>
    </w:p>
    <w:p w:rsidR="00590703" w:rsidRPr="006A7B46" w:rsidRDefault="00590703" w:rsidP="00590703">
      <w:pPr>
        <w:ind w:firstLine="709"/>
        <w:rPr>
          <w:rFonts w:ascii="Calibri" w:hAnsi="Calibri" w:cs="Calibri"/>
          <w:color w:val="000000"/>
        </w:rPr>
      </w:pPr>
      <w:r w:rsidRPr="006A7B46">
        <w:rPr>
          <w:rFonts w:cs="Arial"/>
          <w:color w:val="000000"/>
        </w:rPr>
        <w:t>34. По результатам рассмотрения заявления Администрация принимает решение о предоставлении рассрочки или решение об отказе в предоставлении рассрочки в течение 3 рабочих дней со дня поступления заявления в Администрацию.</w:t>
      </w:r>
    </w:p>
    <w:p w:rsidR="00590703" w:rsidRPr="006A7B46" w:rsidRDefault="00590703" w:rsidP="00590703">
      <w:pPr>
        <w:ind w:firstLine="709"/>
        <w:rPr>
          <w:rFonts w:ascii="Calibri" w:hAnsi="Calibri" w:cs="Calibri"/>
          <w:color w:val="000000"/>
        </w:rPr>
      </w:pPr>
      <w:r w:rsidRPr="006A7B46">
        <w:rPr>
          <w:rFonts w:cs="Arial"/>
          <w:color w:val="000000"/>
        </w:rPr>
        <w:t>35. Основаниями принятия решения об отказе в предоставлении рассрочки являются:</w:t>
      </w:r>
    </w:p>
    <w:p w:rsidR="00590703" w:rsidRPr="006A7B46" w:rsidRDefault="00590703" w:rsidP="00590703">
      <w:pPr>
        <w:ind w:firstLine="709"/>
        <w:rPr>
          <w:rFonts w:ascii="Calibri" w:hAnsi="Calibri" w:cs="Calibri"/>
          <w:color w:val="000000"/>
        </w:rPr>
      </w:pPr>
      <w:r w:rsidRPr="006A7B46">
        <w:rPr>
          <w:rFonts w:cs="Arial"/>
          <w:color w:val="000000"/>
        </w:rPr>
        <w:t>1) заявление не соответствует требованиям, предусмотренным пунктом 32 настоящего Положения;</w:t>
      </w:r>
    </w:p>
    <w:p w:rsidR="00590703" w:rsidRPr="006A7B46" w:rsidRDefault="00590703" w:rsidP="00590703">
      <w:pPr>
        <w:ind w:firstLine="709"/>
        <w:rPr>
          <w:rFonts w:ascii="Calibri" w:hAnsi="Calibri" w:cs="Calibri"/>
          <w:color w:val="000000"/>
        </w:rPr>
      </w:pPr>
      <w:r w:rsidRPr="006A7B46">
        <w:rPr>
          <w:rFonts w:cs="Arial"/>
          <w:color w:val="000000"/>
        </w:rPr>
        <w:t>2) к заявлению не приложены копии документов, указанных в пункте 33 настоящего Положения, либо копии указанных документов не заверены в установленном законодательством порядке, либо в приложенных копиях документов отсутствуют сведения о предоставлении лицу, подписавшему заявление, полномочий на подписание и подачу заявления;</w:t>
      </w:r>
    </w:p>
    <w:p w:rsidR="00590703" w:rsidRPr="006A7B46" w:rsidRDefault="00590703" w:rsidP="00590703">
      <w:pPr>
        <w:ind w:firstLine="709"/>
        <w:rPr>
          <w:rFonts w:ascii="Calibri" w:hAnsi="Calibri" w:cs="Calibri"/>
          <w:color w:val="000000"/>
        </w:rPr>
      </w:pPr>
      <w:r w:rsidRPr="006A7B46">
        <w:rPr>
          <w:rFonts w:cs="Arial"/>
          <w:color w:val="000000"/>
        </w:rPr>
        <w:t>3) заявление в электронной форме не подписано усиленной квалифицированной электронной подписью;</w:t>
      </w:r>
    </w:p>
    <w:p w:rsidR="00590703" w:rsidRPr="006A7B46" w:rsidRDefault="00590703" w:rsidP="00590703">
      <w:pPr>
        <w:ind w:firstLine="709"/>
        <w:rPr>
          <w:rFonts w:ascii="Calibri" w:hAnsi="Calibri" w:cs="Calibri"/>
          <w:color w:val="000000"/>
        </w:rPr>
      </w:pPr>
      <w:r w:rsidRPr="006A7B46">
        <w:rPr>
          <w:rFonts w:cs="Arial"/>
          <w:color w:val="000000"/>
        </w:rPr>
        <w:t>4) заявление подано с нарушением срока, предусмотренного пунктом 33 настоящего Положения;</w:t>
      </w:r>
    </w:p>
    <w:p w:rsidR="00590703" w:rsidRPr="006A7B46" w:rsidRDefault="00590703" w:rsidP="00590703">
      <w:pPr>
        <w:ind w:firstLine="709"/>
        <w:rPr>
          <w:rFonts w:ascii="Calibri" w:hAnsi="Calibri" w:cs="Calibri"/>
          <w:color w:val="000000"/>
        </w:rPr>
      </w:pPr>
      <w:r w:rsidRPr="006A7B46">
        <w:rPr>
          <w:rFonts w:cs="Arial"/>
          <w:color w:val="000000"/>
        </w:rPr>
        <w:t>5) сумма рассрочки, указанная в заявлении, превышает 50 процентов от цены договора купли-продажи имущества;</w:t>
      </w:r>
    </w:p>
    <w:p w:rsidR="00590703" w:rsidRPr="006A7B46" w:rsidRDefault="00590703" w:rsidP="00590703">
      <w:pPr>
        <w:ind w:firstLine="709"/>
        <w:rPr>
          <w:rFonts w:ascii="Calibri" w:hAnsi="Calibri" w:cs="Calibri"/>
          <w:color w:val="000000"/>
        </w:rPr>
      </w:pPr>
      <w:r w:rsidRPr="006A7B46">
        <w:rPr>
          <w:rFonts w:cs="Arial"/>
          <w:color w:val="000000"/>
        </w:rPr>
        <w:t>6) срок рассрочки превышает один год;</w:t>
      </w:r>
    </w:p>
    <w:p w:rsidR="00590703" w:rsidRPr="006A7B46" w:rsidRDefault="00590703" w:rsidP="00590703">
      <w:pPr>
        <w:ind w:firstLine="709"/>
        <w:rPr>
          <w:rFonts w:ascii="Calibri" w:hAnsi="Calibri" w:cs="Calibri"/>
          <w:color w:val="000000"/>
        </w:rPr>
      </w:pPr>
      <w:r w:rsidRPr="006A7B46">
        <w:rPr>
          <w:rFonts w:cs="Arial"/>
          <w:color w:val="000000"/>
        </w:rPr>
        <w:t>7) график платежей превышает срок рассрочки;</w:t>
      </w:r>
    </w:p>
    <w:p w:rsidR="00590703" w:rsidRPr="006A7B46" w:rsidRDefault="00590703" w:rsidP="00590703">
      <w:pPr>
        <w:ind w:firstLine="709"/>
        <w:rPr>
          <w:rFonts w:ascii="Calibri" w:hAnsi="Calibri" w:cs="Calibri"/>
          <w:color w:val="000000"/>
        </w:rPr>
      </w:pPr>
      <w:r w:rsidRPr="006A7B46">
        <w:rPr>
          <w:rFonts w:cs="Arial"/>
          <w:color w:val="000000"/>
        </w:rPr>
        <w:t>8) по результатам рассмотрения заявления и приложенных к нему копий документов Администрацией установлено, что у покупателя отсутствуют объективные причины невозможности оплаты приобретаемого имущества единовременно.</w:t>
      </w:r>
    </w:p>
    <w:p w:rsidR="00590703" w:rsidRPr="006A7B46" w:rsidRDefault="00590703" w:rsidP="00590703">
      <w:pPr>
        <w:ind w:firstLine="709"/>
        <w:rPr>
          <w:rFonts w:ascii="Calibri" w:hAnsi="Calibri" w:cs="Calibri"/>
          <w:color w:val="000000"/>
        </w:rPr>
      </w:pPr>
      <w:r w:rsidRPr="006A7B46">
        <w:rPr>
          <w:rFonts w:cs="Arial"/>
          <w:color w:val="000000"/>
        </w:rPr>
        <w:t>36. Решение о предоставлении рассрочки или решение об отказе в предоставлении рассрочки не позднее трех рабочих дней со дня его принятия в соответствии со способом, указанным в заявлении, направляется покупателю почтовым отправлением, вручается лично под роспись покупателю либо лицу, уполномоченному покупателем, либо направляется в форме электронного документа по адресу электронной почты, указанному в заявлении.</w:t>
      </w:r>
    </w:p>
    <w:p w:rsidR="00590703" w:rsidRPr="006A7B46" w:rsidRDefault="00590703" w:rsidP="00590703">
      <w:pPr>
        <w:ind w:firstLine="540"/>
        <w:rPr>
          <w:rFonts w:cs="Arial"/>
          <w:color w:val="000000"/>
        </w:rPr>
      </w:pPr>
      <w:r w:rsidRPr="006A7B46">
        <w:rPr>
          <w:rFonts w:cs="Arial"/>
          <w:color w:val="000000"/>
        </w:rPr>
        <w:t>37. Покупатель вправе оплатить приобретаемое государственное или муниципальное имущество досрочно.</w:t>
      </w:r>
    </w:p>
    <w:p w:rsidR="00590703" w:rsidRPr="006A7B46" w:rsidRDefault="00590703" w:rsidP="00590703">
      <w:pPr>
        <w:pStyle w:val="5"/>
      </w:pPr>
      <w:r w:rsidRPr="006A7B46">
        <w:t>38. Передача покупателю приобретенного в рассрочку имущества осуществляется в порядке, установленном законодательством Российской Федерации и договором купли-продажи муниципального имущества, в срок, определенный пунктом 5 статьи 35 Федерального закона № 178-ФЗ.</w:t>
      </w:r>
    </w:p>
    <w:p w:rsidR="00590703" w:rsidRDefault="00590703" w:rsidP="00590703"/>
    <w:p w:rsidR="00590703" w:rsidRDefault="00590703" w:rsidP="00590703">
      <w:pPr>
        <w:pStyle w:val="41"/>
        <w:rPr>
          <w:b/>
        </w:rPr>
      </w:pPr>
      <w:r w:rsidRPr="00590703">
        <w:rPr>
          <w:b/>
        </w:rPr>
        <w:t xml:space="preserve">9. </w:t>
      </w:r>
      <w:r>
        <w:rPr>
          <w:b/>
        </w:rPr>
        <w:t xml:space="preserve">Особенности отчуждения источников тепловой энергии, тепловых сетей, централизованных систем горячего водоснабжения и отдельных объектов таких систем, закрепленных на праве хозяйственного ведения за муниципальными </w:t>
      </w:r>
      <w:r>
        <w:rPr>
          <w:b/>
        </w:rPr>
        <w:lastRenderedPageBreak/>
        <w:t>предприятиями либо на праве оперативного управления за казенными предприятиями.</w:t>
      </w:r>
    </w:p>
    <w:p w:rsidR="00590703" w:rsidRDefault="00590703" w:rsidP="00590703">
      <w:pPr>
        <w:pStyle w:val="a4"/>
        <w:spacing w:before="0" w:beforeAutospacing="0" w:after="0" w:afterAutospacing="0"/>
        <w:ind w:left="20" w:right="20" w:firstLine="689"/>
        <w:rPr>
          <w:rFonts w:ascii="Arial" w:hAnsi="Arial" w:cs="Arial"/>
          <w:color w:val="000000"/>
        </w:rPr>
      </w:pPr>
      <w:r>
        <w:rPr>
          <w:rFonts w:ascii="PT Astra Serif" w:hAnsi="PT Astra Serif" w:cs="Arial"/>
          <w:b/>
          <w:bCs/>
          <w:color w:val="000000"/>
          <w:sz w:val="28"/>
          <w:szCs w:val="28"/>
        </w:rPr>
        <w:t> </w:t>
      </w:r>
    </w:p>
    <w:p w:rsidR="00590703" w:rsidRDefault="00590703" w:rsidP="00590703">
      <w:pPr>
        <w:pStyle w:val="5"/>
      </w:pPr>
      <w:r>
        <w:t>39. Заключение договоров, предусматривающих отчуждение источников тепловой энергии, в том числе функционирующих в режиме комбинированной выработки электрической и тепловой энергии, тепловых сетей, централизованных систем горячего водоснабжения и отдельных объектов таких систем, закрепленных на праве хозяйственного ведения за муниципальными предприятиями либо на праве оперативного управления за казенными предприятиями, осуществляется по результатам проведения конкурсов в порядке, установленном настоящим разделом, за исключением предоставления указанных прав на такое имущество Администрацией муниципального образования «</w:t>
      </w:r>
      <w:proofErr w:type="spellStart"/>
      <w:r>
        <w:t>Гаханы</w:t>
      </w:r>
      <w:proofErr w:type="spellEnd"/>
      <w:r>
        <w:t>».</w:t>
      </w:r>
    </w:p>
    <w:p w:rsidR="00590703" w:rsidRDefault="00590703" w:rsidP="00590703">
      <w:pPr>
        <w:pStyle w:val="5"/>
      </w:pPr>
      <w:r>
        <w:t>40. Информационное сообщение о проведении конкурса в отношении имущества, указанного в пункте 39 настоящего Положения, подлежит размещению на официальном сайте не менее чем за тридцать дней до дня окончания срока подачи заявок на участие в конкурсе и должно содержать следующие сведения:</w:t>
      </w:r>
    </w:p>
    <w:p w:rsidR="00590703" w:rsidRDefault="00590703" w:rsidP="00590703">
      <w:pPr>
        <w:pStyle w:val="5"/>
      </w:pPr>
      <w:r>
        <w:t>1) наименование, место нахождения, почтовый адрес, адрес электронной почты и номер контактного телефона муниципального предприятия либо казенного предприятия, принявших соответствующее решение об отчуждении такого имущества, а также реквизиты указанного решения;</w:t>
      </w:r>
    </w:p>
    <w:p w:rsidR="00590703" w:rsidRDefault="00590703" w:rsidP="00590703">
      <w:pPr>
        <w:pStyle w:val="5"/>
      </w:pPr>
      <w:r>
        <w:t>2) наименование, место нахождения, почтовый адрес, адрес электронной почты и номер контактного телефона собственника такого имущества, а также реквизиты документа, подтверждающего согласие собственника на отчуждение такого имущества;</w:t>
      </w:r>
    </w:p>
    <w:p w:rsidR="00590703" w:rsidRDefault="00590703" w:rsidP="00590703">
      <w:pPr>
        <w:pStyle w:val="5"/>
      </w:pPr>
      <w:r>
        <w:t>3) наименование, место нахождения, почтовый адрес, адрес электронной почты и номер контактного телефона организатора конкурса;</w:t>
      </w:r>
    </w:p>
    <w:p w:rsidR="00590703" w:rsidRDefault="00590703" w:rsidP="00590703">
      <w:pPr>
        <w:pStyle w:val="5"/>
      </w:pPr>
      <w:r>
        <w:t>4) наименование такого имущества и иные позволяющие его индивидуализировать сведения (характеристика имущества);</w:t>
      </w:r>
    </w:p>
    <w:p w:rsidR="00590703" w:rsidRDefault="00590703" w:rsidP="00590703">
      <w:pPr>
        <w:pStyle w:val="5"/>
      </w:pPr>
      <w:r>
        <w:t>5) начальная цена отчуждения такого имущества, устанавливаемая в соответствии с законодательством Российской Федерации, регулирующим оценочную деятельность, при условии, что со дня составления отчета об оценке объекта оценки до дня размещения на официальном сайте информационного сообщения прошло не более чем шесть месяцев;</w:t>
      </w:r>
    </w:p>
    <w:p w:rsidR="00590703" w:rsidRDefault="00590703" w:rsidP="00590703">
      <w:pPr>
        <w:pStyle w:val="5"/>
      </w:pPr>
      <w:r>
        <w:t>6) информация об обременении такого имущества обязательствами по его эксплуатации (эксплуатационные обязательства), строительству, реконструкции и (или) модернизации (инвестиционные обязательства);</w:t>
      </w:r>
    </w:p>
    <w:p w:rsidR="00590703" w:rsidRDefault="00590703" w:rsidP="00590703">
      <w:pPr>
        <w:pStyle w:val="5"/>
      </w:pPr>
      <w:r>
        <w:t>7) форма подачи предложений о цене такого имущества;</w:t>
      </w:r>
    </w:p>
    <w:p w:rsidR="00590703" w:rsidRDefault="00590703" w:rsidP="00590703">
      <w:pPr>
        <w:pStyle w:val="5"/>
      </w:pPr>
      <w:r>
        <w:t>8) условия и сроки платежа, необходимые реквизиты счетов;</w:t>
      </w:r>
    </w:p>
    <w:p w:rsidR="00590703" w:rsidRDefault="00590703" w:rsidP="00590703">
      <w:pPr>
        <w:pStyle w:val="5"/>
      </w:pPr>
      <w:r>
        <w:t>9) размер задатка, срок и порядок его внесения, необходимые реквизиты счетов;</w:t>
      </w:r>
    </w:p>
    <w:p w:rsidR="00590703" w:rsidRDefault="00590703" w:rsidP="00590703">
      <w:pPr>
        <w:pStyle w:val="5"/>
      </w:pPr>
      <w:r>
        <w:t>10) порядок, место, даты начала и окончания подачи заявок, предложений, порядок отзыва заявок;</w:t>
      </w:r>
    </w:p>
    <w:p w:rsidR="00590703" w:rsidRDefault="00590703" w:rsidP="00590703">
      <w:pPr>
        <w:pStyle w:val="5"/>
      </w:pPr>
      <w:r>
        <w:t>11) исчерпывающий перечень представляемых участниками конкурса документов и требования к их оформлению;</w:t>
      </w:r>
    </w:p>
    <w:p w:rsidR="00590703" w:rsidRDefault="00590703" w:rsidP="00590703">
      <w:pPr>
        <w:pStyle w:val="5"/>
      </w:pPr>
      <w:r>
        <w:t>12) срок заключения договора, предусматривающего отчуждение такого имущества;</w:t>
      </w:r>
    </w:p>
    <w:p w:rsidR="00590703" w:rsidRDefault="00590703" w:rsidP="00590703">
      <w:pPr>
        <w:pStyle w:val="5"/>
      </w:pPr>
      <w:r>
        <w:t>13) ограничения участия отдельных категорий физических лиц и юридических лиц в заключении договора, предусматривающего отчуждение такого имущества;</w:t>
      </w:r>
    </w:p>
    <w:p w:rsidR="00590703" w:rsidRDefault="00590703" w:rsidP="00590703">
      <w:pPr>
        <w:pStyle w:val="5"/>
      </w:pPr>
      <w:r>
        <w:t>14) порядок определения победителя конкурса;</w:t>
      </w:r>
    </w:p>
    <w:p w:rsidR="00590703" w:rsidRDefault="00590703" w:rsidP="00590703">
      <w:pPr>
        <w:pStyle w:val="5"/>
      </w:pPr>
      <w:r>
        <w:t>15) место и срок подведения итогов конкурса;</w:t>
      </w:r>
    </w:p>
    <w:p w:rsidR="00590703" w:rsidRDefault="00590703" w:rsidP="00590703">
      <w:pPr>
        <w:pStyle w:val="5"/>
      </w:pPr>
      <w:r>
        <w:t>16) сведения обо всех предыдущих торгах по отчуждению такого имущества, объявленных в течение года, предшествующего его отчуждению, и об итогах данных торгов;</w:t>
      </w:r>
    </w:p>
    <w:p w:rsidR="00590703" w:rsidRDefault="00590703" w:rsidP="00590703">
      <w:pPr>
        <w:pStyle w:val="5"/>
      </w:pPr>
      <w:r>
        <w:t>17) адрес электронной почты, на который может быть подана заявка, в случае подачи заявки в электронном виде.</w:t>
      </w:r>
    </w:p>
    <w:p w:rsidR="00590703" w:rsidRDefault="00590703" w:rsidP="00590703">
      <w:pPr>
        <w:pStyle w:val="5"/>
      </w:pPr>
      <w:r>
        <w:t xml:space="preserve">41. Заявка может быть подана в электронном виде с приложением электронных документов или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К указанным электронным документам (электронным образам документов) прилагается их опись. Заявка и опись на бумажном носителе составляются в двух </w:t>
      </w:r>
      <w:r>
        <w:lastRenderedPageBreak/>
        <w:t>экземплярах, один из которых остается у муниципального предприятия либо казенного предприятия, другой - у претендента.</w:t>
      </w:r>
    </w:p>
    <w:p w:rsidR="00590703" w:rsidRDefault="00590703" w:rsidP="00590703">
      <w:pPr>
        <w:pStyle w:val="5"/>
      </w:pPr>
      <w:r>
        <w:t>Одно лицо имеет право подать только одну заявку.</w:t>
      </w:r>
    </w:p>
    <w:p w:rsidR="00590703" w:rsidRDefault="00590703" w:rsidP="00590703">
      <w:pPr>
        <w:pStyle w:val="5"/>
      </w:pPr>
      <w:r>
        <w:t>Со дня приема заявок лицо, желающее участвовать в конкурсе (далее - претендент), имеет право на ознакомление с информацией об отчуждаемом имуществе.</w:t>
      </w:r>
    </w:p>
    <w:p w:rsidR="00590703" w:rsidRDefault="00590703" w:rsidP="00590703">
      <w:pPr>
        <w:pStyle w:val="5"/>
      </w:pPr>
      <w:r>
        <w:t>На официальном сайте должны быть размещены общедоступная информация о конкурсе, образцы типовых документов, представляемых претендентами, правила проведения конкурса.</w:t>
      </w:r>
    </w:p>
    <w:p w:rsidR="00590703" w:rsidRDefault="00590703" w:rsidP="00590703">
      <w:pPr>
        <w:pStyle w:val="5"/>
      </w:pPr>
      <w:r>
        <w:t>42. Информация о результатах сделок по отчуждению муниципального имущества, подлежит размещению на официальном сайте в течение десяти дней со дня совершения таких сделок.</w:t>
      </w:r>
    </w:p>
    <w:p w:rsidR="00590703" w:rsidRDefault="00590703" w:rsidP="00590703">
      <w:pPr>
        <w:pStyle w:val="5"/>
      </w:pPr>
      <w:r>
        <w:t>К информации о результатах сделок по отчуждению муниципального имущества, относятся следующие сведения:</w:t>
      </w:r>
    </w:p>
    <w:p w:rsidR="00590703" w:rsidRDefault="00590703" w:rsidP="00590703">
      <w:pPr>
        <w:pStyle w:val="5"/>
      </w:pPr>
      <w:r>
        <w:t>1) наименование муниципального предприятия либо казенного предприятия, отчуждающих такое имущество;</w:t>
      </w:r>
    </w:p>
    <w:p w:rsidR="00590703" w:rsidRDefault="00590703" w:rsidP="00590703">
      <w:pPr>
        <w:pStyle w:val="5"/>
      </w:pPr>
      <w:r>
        <w:t>2) наименование собственника такого имущества, а также реквизиты документа, подтверждающего согласие собственника на отчуждение такого имущества;</w:t>
      </w:r>
    </w:p>
    <w:p w:rsidR="00590703" w:rsidRDefault="00590703" w:rsidP="00590703">
      <w:pPr>
        <w:pStyle w:val="5"/>
      </w:pPr>
      <w:r>
        <w:t>3) наименование такого имущества и иные позволяющие его индивидуализировать сведения (характеристика имущества);</w:t>
      </w:r>
    </w:p>
    <w:p w:rsidR="00590703" w:rsidRDefault="00590703" w:rsidP="00590703">
      <w:pPr>
        <w:pStyle w:val="5"/>
      </w:pPr>
      <w:r>
        <w:t>4) дата, время и место проведения конкурса;</w:t>
      </w:r>
    </w:p>
    <w:p w:rsidR="00590703" w:rsidRDefault="00590703" w:rsidP="00590703">
      <w:pPr>
        <w:pStyle w:val="5"/>
      </w:pPr>
      <w:r>
        <w:t>5) цена сделки по отчуждению такого имущества;</w:t>
      </w:r>
    </w:p>
    <w:p w:rsidR="00590703" w:rsidRDefault="00590703" w:rsidP="00590703">
      <w:pPr>
        <w:pStyle w:val="5"/>
      </w:pPr>
      <w:r>
        <w:t>6) имя физического лица или наименование юридического лица - участника конкурса, который предложил наиболее высокую цену за такое имущество по сравнению с предложениями других участников конкурса, или участника конкурса, который сделал предпоследнее предложение о цене такого имущества в ходе конкурса;</w:t>
      </w:r>
    </w:p>
    <w:p w:rsidR="00590703" w:rsidRDefault="00590703" w:rsidP="00590703">
      <w:pPr>
        <w:pStyle w:val="5"/>
      </w:pPr>
      <w:r>
        <w:t>7) имя физического лица или наименование юридического лица - победителя конкурса (приобретатель имущества).</w:t>
      </w:r>
    </w:p>
    <w:p w:rsidR="00590703" w:rsidRDefault="00590703" w:rsidP="00590703">
      <w:pPr>
        <w:pStyle w:val="5"/>
      </w:pPr>
      <w:r>
        <w:t>43. Одновременно с заявкой претендент представляет следующие документы:</w:t>
      </w:r>
    </w:p>
    <w:p w:rsidR="00590703" w:rsidRDefault="00590703" w:rsidP="00590703">
      <w:pPr>
        <w:pStyle w:val="5"/>
      </w:pPr>
      <w:r>
        <w:t>Юридическое лицо:</w:t>
      </w:r>
    </w:p>
    <w:p w:rsidR="00590703" w:rsidRDefault="00590703" w:rsidP="00590703">
      <w:pPr>
        <w:pStyle w:val="5"/>
      </w:pPr>
      <w:r>
        <w:t>1) заверенные копии учредительных документов;</w:t>
      </w:r>
    </w:p>
    <w:p w:rsidR="00590703" w:rsidRDefault="00590703" w:rsidP="00590703">
      <w:pPr>
        <w:pStyle w:val="5"/>
      </w:pPr>
      <w:r>
        <w:t>2) 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заверенное печатью юридического лица (при наличии печати) и подписанное его руководителем письмо);</w:t>
      </w:r>
    </w:p>
    <w:p w:rsidR="00590703" w:rsidRDefault="00590703" w:rsidP="00590703">
      <w:pPr>
        <w:pStyle w:val="5"/>
      </w:pPr>
      <w:r>
        <w:t>3) 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rsidR="00590703" w:rsidRDefault="00590703" w:rsidP="00590703">
      <w:pPr>
        <w:pStyle w:val="5"/>
      </w:pPr>
      <w:r>
        <w:t>Физическое лицо одновременно с заявкой предъявляет документ, удостоверяющий личность, или представляет копии всех его листов.</w:t>
      </w:r>
    </w:p>
    <w:p w:rsidR="00590703" w:rsidRDefault="00590703" w:rsidP="00590703">
      <w:pPr>
        <w:pStyle w:val="5"/>
      </w:pPr>
      <w:r>
        <w:t>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к заявке должен прилагаться также документ, подтверждающий полномочия этого лица.</w:t>
      </w:r>
    </w:p>
    <w:p w:rsidR="00590703" w:rsidRDefault="00590703" w:rsidP="00590703">
      <w:pPr>
        <w:pStyle w:val="5"/>
      </w:pPr>
      <w:r>
        <w:t>44. Конкурс является открытым по составу участников. Предложения о цене имущества заявляются участниками конкурса открыто в ходе проведения конкурса. По итогам конкурса с победителем конкурса заключается договор.</w:t>
      </w:r>
    </w:p>
    <w:p w:rsidR="00590703" w:rsidRDefault="00590703" w:rsidP="00590703">
      <w:pPr>
        <w:pStyle w:val="5"/>
      </w:pPr>
      <w:r>
        <w:t>Право приобретения такого имущества принадлежит участнику конкурса, который предложил в ходе конкурса наиболее высокую цену за такое имущество, при условии выполнения им условий конкурса.</w:t>
      </w:r>
    </w:p>
    <w:p w:rsidR="00590703" w:rsidRDefault="00590703" w:rsidP="00590703">
      <w:pPr>
        <w:pStyle w:val="5"/>
      </w:pPr>
      <w:r>
        <w:t>Конкурс, в котором принял участие только один участник, признается несостоявшимся.</w:t>
      </w:r>
    </w:p>
    <w:p w:rsidR="00590703" w:rsidRDefault="00590703" w:rsidP="00590703">
      <w:pPr>
        <w:pStyle w:val="5"/>
      </w:pPr>
      <w:r>
        <w:lastRenderedPageBreak/>
        <w:t>45. Продолжительность приема заявок должна быть не менее чем двадцать пять дней. Признание претендентов участниками конкурса осуществляется в течение пяти рабочих дней со дня окончания срока приема заявок. Конкурс проводится не позднее третьего рабочего дня со дня признания претендентов участниками конкурса.</w:t>
      </w:r>
    </w:p>
    <w:p w:rsidR="00590703" w:rsidRDefault="00590703" w:rsidP="00590703">
      <w:pPr>
        <w:pStyle w:val="5"/>
      </w:pPr>
      <w:r>
        <w:t>46. Для участия в конкурсе претендент вносит задаток в размере:</w:t>
      </w:r>
    </w:p>
    <w:p w:rsidR="00590703" w:rsidRDefault="00590703" w:rsidP="00590703">
      <w:pPr>
        <w:pStyle w:val="5"/>
      </w:pPr>
      <w:r>
        <w:t>1) 20 процентов начальной цены, указанной в информационном сообщении и составляющей 100 миллионов рублей и более;</w:t>
      </w:r>
    </w:p>
    <w:p w:rsidR="00590703" w:rsidRDefault="00590703" w:rsidP="00590703">
      <w:pPr>
        <w:pStyle w:val="5"/>
      </w:pPr>
      <w:r>
        <w:t>2) 10 процентов начальной цены, указанной в информационном сообщении и составляющей менее 100 миллионов рублей.</w:t>
      </w:r>
    </w:p>
    <w:p w:rsidR="00590703" w:rsidRDefault="00590703" w:rsidP="00590703">
      <w:pPr>
        <w:pStyle w:val="5"/>
      </w:pPr>
      <w:r>
        <w:t>Документом, подтверждающим поступление задатка на счет, указанный в информационном сообщении, является выписка с этого счета. Суммы задатков возвращаются участникам конкурса, за исключением победителя конкурса, в течение пяти дней с даты подведения итогов конкурса.</w:t>
      </w:r>
    </w:p>
    <w:p w:rsidR="00590703" w:rsidRDefault="00590703" w:rsidP="00590703">
      <w:pPr>
        <w:pStyle w:val="5"/>
      </w:pPr>
      <w:r>
        <w:t>47. Претендент не допускается к участию в конкурсе по следующим основаниям:</w:t>
      </w:r>
    </w:p>
    <w:p w:rsidR="00590703" w:rsidRDefault="00590703" w:rsidP="00590703">
      <w:pPr>
        <w:pStyle w:val="5"/>
      </w:pPr>
      <w:r>
        <w:t>1) представленные документы не подтверждают право претендента быть покупателем в соответствии с законодательством Российской Федерации;</w:t>
      </w:r>
    </w:p>
    <w:p w:rsidR="00590703" w:rsidRDefault="00590703" w:rsidP="00590703">
      <w:pPr>
        <w:pStyle w:val="5"/>
      </w:pPr>
      <w:r>
        <w:t>2) представлены не все документы в соответствии с перечнем, указанным в информационном сообщении, или оформление представленных документов не соответствует требованиям законодательства Российской Федерации;</w:t>
      </w:r>
    </w:p>
    <w:p w:rsidR="00590703" w:rsidRDefault="00590703" w:rsidP="00590703">
      <w:pPr>
        <w:pStyle w:val="5"/>
      </w:pPr>
      <w:r>
        <w:t>3) заявка подана лицом, не уполномоченным претендентом на осуществление таких действий;</w:t>
      </w:r>
    </w:p>
    <w:p w:rsidR="00590703" w:rsidRDefault="00590703" w:rsidP="00590703">
      <w:pPr>
        <w:pStyle w:val="5"/>
      </w:pPr>
      <w:r>
        <w:t>4) не подтверждено поступление в установленный срок задатка на счет, указанный в информационном сообщении.</w:t>
      </w:r>
    </w:p>
    <w:p w:rsidR="00590703" w:rsidRDefault="00590703" w:rsidP="00590703">
      <w:pPr>
        <w:pStyle w:val="5"/>
      </w:pPr>
      <w:r>
        <w:t>Перечень оснований для отказа претенденту в допуске к участию в конкурсе является исчерпывающим.</w:t>
      </w:r>
    </w:p>
    <w:p w:rsidR="00590703" w:rsidRDefault="00590703" w:rsidP="00590703">
      <w:pPr>
        <w:pStyle w:val="5"/>
      </w:pPr>
      <w:r>
        <w:t>48. Уведомление о признании участника конкурса победителем направляется победителю конкурса в день подведения итогов конкурса.</w:t>
      </w:r>
    </w:p>
    <w:p w:rsidR="00590703" w:rsidRDefault="00590703" w:rsidP="00590703">
      <w:pPr>
        <w:pStyle w:val="5"/>
      </w:pPr>
      <w:r>
        <w:t>При уклонении или отказе победителя конкурса от заключения в установленный срок договора, задаток ему не возвращается и он утрачивает право на заключение указанного договора.</w:t>
      </w:r>
    </w:p>
    <w:p w:rsidR="00590703" w:rsidRDefault="00590703" w:rsidP="00590703">
      <w:pPr>
        <w:pStyle w:val="5"/>
      </w:pPr>
      <w:r>
        <w:t>В течение пяти рабочих дней с даты подведения итогов конкурса с победителем конкурса заключается договор.</w:t>
      </w:r>
    </w:p>
    <w:p w:rsidR="00590703" w:rsidRDefault="00590703" w:rsidP="00590703">
      <w:pPr>
        <w:pStyle w:val="5"/>
      </w:pPr>
      <w:r>
        <w:t>Цена имущества, установленная по результатам проведения конкурса, не может быть оспорена отдельно от результатов конкурса.</w:t>
      </w:r>
    </w:p>
    <w:p w:rsidR="00590703" w:rsidRDefault="00590703" w:rsidP="00590703">
      <w:pPr>
        <w:pStyle w:val="5"/>
      </w:pPr>
      <w:r>
        <w:t>Передача имущества и оформление права собственности на него осуществляются в соответствии с законодательством Российской Федерации и договором не позднее чем через тридцать дней после дня полной оплаты такого имущества. Факт оплаты имущества подтверждается выпиской со счета, указанного в информационном сообщении, о поступлении денежных средств в размере и сроки, которые указаны в таком договоре.</w:t>
      </w:r>
    </w:p>
    <w:p w:rsidR="00590703" w:rsidRDefault="00590703" w:rsidP="00590703">
      <w:pPr>
        <w:pStyle w:val="5"/>
      </w:pPr>
      <w:r>
        <w:t>49. Договор должен устанавливать:</w:t>
      </w:r>
    </w:p>
    <w:p w:rsidR="00590703" w:rsidRDefault="00590703" w:rsidP="00590703">
      <w:pPr>
        <w:pStyle w:val="5"/>
      </w:pPr>
      <w:r>
        <w:t>1) условия конкурса по обременению имущества эксплуатационными и инвестиционными обязательствами, формы, сроки и порядок их выполнения;</w:t>
      </w:r>
    </w:p>
    <w:p w:rsidR="00590703" w:rsidRDefault="00590703" w:rsidP="00590703">
      <w:pPr>
        <w:pStyle w:val="5"/>
      </w:pPr>
      <w:r>
        <w:t>2) порядок подтверждения победителем конкурса выполнения условий конкурса;</w:t>
      </w:r>
    </w:p>
    <w:p w:rsidR="00590703" w:rsidRDefault="00590703" w:rsidP="00590703">
      <w:pPr>
        <w:pStyle w:val="5"/>
      </w:pPr>
      <w:r>
        <w:t>3) порядок осуществления контроля за выполнением победителем конкурса условий конкурса;</w:t>
      </w:r>
    </w:p>
    <w:p w:rsidR="00590703" w:rsidRDefault="00590703" w:rsidP="00590703">
      <w:pPr>
        <w:pStyle w:val="5"/>
      </w:pPr>
      <w:r>
        <w:t>4) ответственность сторон за неисполнение или ненадлежащее исполнение своих обязательств по такому договору в виде неустойки за невыполнение победителем конкурса условий такого договора или ненадлежащее их выполнение;</w:t>
      </w:r>
    </w:p>
    <w:p w:rsidR="00590703" w:rsidRDefault="00590703" w:rsidP="00590703">
      <w:pPr>
        <w:pStyle w:val="5"/>
      </w:pPr>
      <w:r>
        <w:t>5) иные определяемые по соглашению сторон условия.</w:t>
      </w:r>
    </w:p>
    <w:p w:rsidR="00590703" w:rsidRDefault="00590703" w:rsidP="00590703">
      <w:pPr>
        <w:pStyle w:val="5"/>
      </w:pPr>
      <w:r>
        <w:t>Договор должен устанавливать порядок подтверждения победителем конкурса выполнения принимаемых на себя обязательств.</w:t>
      </w:r>
    </w:p>
    <w:p w:rsidR="00590703" w:rsidRDefault="00590703" w:rsidP="00590703">
      <w:pPr>
        <w:pStyle w:val="5"/>
      </w:pPr>
      <w:r>
        <w:t>Внесение изменений и дополнений в условия конкурса и обязательства его победителя после заключения договора, не допускается, за исключением случаев, предусмотренных статьей 451 Гражданского кодекса Российской Федерации.".</w:t>
      </w:r>
    </w:p>
    <w:p w:rsidR="00550CE1" w:rsidRPr="00592CDF" w:rsidRDefault="00550CE1" w:rsidP="00590703">
      <w:pPr>
        <w:ind w:firstLine="0"/>
        <w:rPr>
          <w:rFonts w:ascii="Times New Roman" w:hAnsi="Times New Roman"/>
          <w:sz w:val="28"/>
          <w:szCs w:val="28"/>
        </w:rPr>
      </w:pPr>
    </w:p>
    <w:sectPr w:rsidR="00550CE1" w:rsidRPr="00592CDF" w:rsidSect="00BE32E4">
      <w:pgSz w:w="11906" w:h="16838"/>
      <w:pgMar w:top="567" w:right="567" w:bottom="567"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PT Astra Serif">
    <w:altName w:val="Arial"/>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A864AA"/>
    <w:multiLevelType w:val="hybridMultilevel"/>
    <w:tmpl w:val="3DFA16C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11842E89"/>
    <w:multiLevelType w:val="hybridMultilevel"/>
    <w:tmpl w:val="EE06055C"/>
    <w:lvl w:ilvl="0" w:tplc="7626177C">
      <w:start w:val="1"/>
      <w:numFmt w:val="bullet"/>
      <w:lvlText w:val=""/>
      <w:lvlJc w:val="left"/>
      <w:pPr>
        <w:tabs>
          <w:tab w:val="num" w:pos="1429"/>
        </w:tabs>
        <w:ind w:left="1429" w:hanging="360"/>
      </w:pPr>
      <w:rPr>
        <w:rFonts w:ascii="Symbol" w:hAnsi="Symbol" w:hint="default"/>
      </w:rPr>
    </w:lvl>
    <w:lvl w:ilvl="1" w:tplc="04190019" w:tentative="1">
      <w:start w:val="1"/>
      <w:numFmt w:val="lowerLetter"/>
      <w:lvlText w:val="%2."/>
      <w:lvlJc w:val="left"/>
      <w:pPr>
        <w:tabs>
          <w:tab w:val="num" w:pos="2149"/>
        </w:tabs>
        <w:ind w:left="2149" w:hanging="360"/>
      </w:p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2">
    <w:nsid w:val="22206CD5"/>
    <w:multiLevelType w:val="multilevel"/>
    <w:tmpl w:val="99F862D4"/>
    <w:lvl w:ilvl="0">
      <w:start w:val="1"/>
      <w:numFmt w:val="decimal"/>
      <w:lvlText w:val="%1."/>
      <w:lvlJc w:val="left"/>
      <w:pPr>
        <w:ind w:left="720" w:hanging="360"/>
      </w:pPr>
    </w:lvl>
    <w:lvl w:ilvl="1">
      <w:start w:val="1"/>
      <w:numFmt w:val="decimal"/>
      <w:isLgl/>
      <w:lvlText w:val="%1.%2."/>
      <w:lvlJc w:val="left"/>
      <w:pPr>
        <w:tabs>
          <w:tab w:val="num" w:pos="1080"/>
        </w:tabs>
        <w:ind w:left="1080" w:hanging="7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3">
    <w:nsid w:val="24173E66"/>
    <w:multiLevelType w:val="hybridMultilevel"/>
    <w:tmpl w:val="5336A048"/>
    <w:lvl w:ilvl="0" w:tplc="04190011">
      <w:start w:val="1"/>
      <w:numFmt w:val="decimal"/>
      <w:lvlText w:val="%1)"/>
      <w:lvlJc w:val="left"/>
      <w:pPr>
        <w:tabs>
          <w:tab w:val="num" w:pos="720"/>
        </w:tabs>
        <w:ind w:left="720" w:hanging="360"/>
      </w:pPr>
      <w:rPr>
        <w:rFonts w:hint="default"/>
      </w:rPr>
    </w:lvl>
    <w:lvl w:ilvl="1" w:tplc="7626177C">
      <w:start w:val="1"/>
      <w:numFmt w:val="bullet"/>
      <w:lvlText w:val=""/>
      <w:lvlJc w:val="left"/>
      <w:pPr>
        <w:tabs>
          <w:tab w:val="num" w:pos="1260"/>
        </w:tabs>
        <w:ind w:left="126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2C253DC4"/>
    <w:multiLevelType w:val="multilevel"/>
    <w:tmpl w:val="3A1EEC14"/>
    <w:lvl w:ilvl="0">
      <w:start w:val="1"/>
      <w:numFmt w:val="decimal"/>
      <w:lvlText w:val="%1."/>
      <w:lvlJc w:val="left"/>
      <w:pPr>
        <w:ind w:left="720" w:hanging="360"/>
      </w:pPr>
    </w:lvl>
    <w:lvl w:ilvl="1">
      <w:start w:val="1"/>
      <w:numFmt w:val="decimal"/>
      <w:isLgl/>
      <w:lvlText w:val="%1.%2."/>
      <w:lvlJc w:val="left"/>
      <w:pPr>
        <w:tabs>
          <w:tab w:val="num" w:pos="1080"/>
        </w:tabs>
        <w:ind w:left="1080" w:hanging="7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5">
    <w:nsid w:val="311F26D0"/>
    <w:multiLevelType w:val="hybridMultilevel"/>
    <w:tmpl w:val="D772DB16"/>
    <w:lvl w:ilvl="0" w:tplc="4C4A112A">
      <w:start w:val="1"/>
      <w:numFmt w:val="decimal"/>
      <w:lvlText w:val="%1."/>
      <w:lvlJc w:val="left"/>
      <w:pPr>
        <w:ind w:left="810" w:hanging="360"/>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6">
    <w:nsid w:val="3A256DBE"/>
    <w:multiLevelType w:val="hybridMultilevel"/>
    <w:tmpl w:val="D72C550A"/>
    <w:lvl w:ilvl="0" w:tplc="0419000F">
      <w:start w:val="1"/>
      <w:numFmt w:val="decimal"/>
      <w:lvlText w:val="%1."/>
      <w:lvlJc w:val="left"/>
      <w:pPr>
        <w:ind w:left="1530" w:hanging="360"/>
      </w:pPr>
    </w:lvl>
    <w:lvl w:ilvl="1" w:tplc="04190019" w:tentative="1">
      <w:start w:val="1"/>
      <w:numFmt w:val="lowerLetter"/>
      <w:lvlText w:val="%2."/>
      <w:lvlJc w:val="left"/>
      <w:pPr>
        <w:ind w:left="2250" w:hanging="360"/>
      </w:pPr>
    </w:lvl>
    <w:lvl w:ilvl="2" w:tplc="0419001B" w:tentative="1">
      <w:start w:val="1"/>
      <w:numFmt w:val="lowerRoman"/>
      <w:lvlText w:val="%3."/>
      <w:lvlJc w:val="right"/>
      <w:pPr>
        <w:ind w:left="2970" w:hanging="180"/>
      </w:pPr>
    </w:lvl>
    <w:lvl w:ilvl="3" w:tplc="0419000F" w:tentative="1">
      <w:start w:val="1"/>
      <w:numFmt w:val="decimal"/>
      <w:lvlText w:val="%4."/>
      <w:lvlJc w:val="left"/>
      <w:pPr>
        <w:ind w:left="3690" w:hanging="360"/>
      </w:pPr>
    </w:lvl>
    <w:lvl w:ilvl="4" w:tplc="04190019" w:tentative="1">
      <w:start w:val="1"/>
      <w:numFmt w:val="lowerLetter"/>
      <w:lvlText w:val="%5."/>
      <w:lvlJc w:val="left"/>
      <w:pPr>
        <w:ind w:left="4410" w:hanging="360"/>
      </w:pPr>
    </w:lvl>
    <w:lvl w:ilvl="5" w:tplc="0419001B" w:tentative="1">
      <w:start w:val="1"/>
      <w:numFmt w:val="lowerRoman"/>
      <w:lvlText w:val="%6."/>
      <w:lvlJc w:val="right"/>
      <w:pPr>
        <w:ind w:left="5130" w:hanging="180"/>
      </w:pPr>
    </w:lvl>
    <w:lvl w:ilvl="6" w:tplc="0419000F" w:tentative="1">
      <w:start w:val="1"/>
      <w:numFmt w:val="decimal"/>
      <w:lvlText w:val="%7."/>
      <w:lvlJc w:val="left"/>
      <w:pPr>
        <w:ind w:left="5850" w:hanging="360"/>
      </w:pPr>
    </w:lvl>
    <w:lvl w:ilvl="7" w:tplc="04190019" w:tentative="1">
      <w:start w:val="1"/>
      <w:numFmt w:val="lowerLetter"/>
      <w:lvlText w:val="%8."/>
      <w:lvlJc w:val="left"/>
      <w:pPr>
        <w:ind w:left="6570" w:hanging="360"/>
      </w:pPr>
    </w:lvl>
    <w:lvl w:ilvl="8" w:tplc="0419001B" w:tentative="1">
      <w:start w:val="1"/>
      <w:numFmt w:val="lowerRoman"/>
      <w:lvlText w:val="%9."/>
      <w:lvlJc w:val="right"/>
      <w:pPr>
        <w:ind w:left="7290" w:hanging="180"/>
      </w:pPr>
    </w:lvl>
  </w:abstractNum>
  <w:abstractNum w:abstractNumId="7">
    <w:nsid w:val="3E365542"/>
    <w:multiLevelType w:val="hybridMultilevel"/>
    <w:tmpl w:val="F8DA77E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3ED773A2"/>
    <w:multiLevelType w:val="hybridMultilevel"/>
    <w:tmpl w:val="52D2AC38"/>
    <w:lvl w:ilvl="0" w:tplc="8B640FBA">
      <w:start w:val="1"/>
      <w:numFmt w:val="decimal"/>
      <w:lvlText w:val="%1."/>
      <w:lvlJc w:val="left"/>
      <w:pPr>
        <w:ind w:left="1211" w:hanging="360"/>
      </w:pPr>
      <w:rPr>
        <w:rFonts w:hint="default"/>
        <w:i w:val="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9">
    <w:nsid w:val="4B682C3F"/>
    <w:multiLevelType w:val="hybridMultilevel"/>
    <w:tmpl w:val="4CB2D526"/>
    <w:lvl w:ilvl="0" w:tplc="0419000F">
      <w:start w:val="1"/>
      <w:numFmt w:val="decimal"/>
      <w:lvlText w:val="%1."/>
      <w:lvlJc w:val="left"/>
      <w:pPr>
        <w:tabs>
          <w:tab w:val="num" w:pos="1429"/>
        </w:tabs>
        <w:ind w:left="1429" w:hanging="360"/>
      </w:pPr>
    </w:lvl>
    <w:lvl w:ilvl="1" w:tplc="04190019" w:tentative="1">
      <w:start w:val="1"/>
      <w:numFmt w:val="lowerLetter"/>
      <w:lvlText w:val="%2."/>
      <w:lvlJc w:val="left"/>
      <w:pPr>
        <w:tabs>
          <w:tab w:val="num" w:pos="2149"/>
        </w:tabs>
        <w:ind w:left="2149" w:hanging="360"/>
      </w:p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num w:numId="1">
    <w:abstractNumId w:val="8"/>
  </w:num>
  <w:num w:numId="2">
    <w:abstractNumId w:val="2"/>
  </w:num>
  <w:num w:numId="3">
    <w:abstractNumId w:val="4"/>
  </w:num>
  <w:num w:numId="4">
    <w:abstractNumId w:val="9"/>
  </w:num>
  <w:num w:numId="5">
    <w:abstractNumId w:val="1"/>
  </w:num>
  <w:num w:numId="6">
    <w:abstractNumId w:val="0"/>
  </w:num>
  <w:num w:numId="7">
    <w:abstractNumId w:val="7"/>
  </w:num>
  <w:num w:numId="8">
    <w:abstractNumId w:val="3"/>
  </w:num>
  <w:num w:numId="9">
    <w:abstractNumId w:val="5"/>
  </w:num>
  <w:num w:numId="10">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proofState w:spelling="clean"/>
  <w:attachedTemplate r:id="rId1"/>
  <w:defaultTabStop w:val="708"/>
  <w:characterSpacingControl w:val="doNotCompress"/>
  <w:compat/>
  <w:rsids>
    <w:rsidRoot w:val="00784415"/>
    <w:rsid w:val="00004337"/>
    <w:rsid w:val="00007B19"/>
    <w:rsid w:val="00024709"/>
    <w:rsid w:val="0003294A"/>
    <w:rsid w:val="0004041E"/>
    <w:rsid w:val="00042744"/>
    <w:rsid w:val="0004343D"/>
    <w:rsid w:val="000665FE"/>
    <w:rsid w:val="00086A1D"/>
    <w:rsid w:val="00090A68"/>
    <w:rsid w:val="000A598E"/>
    <w:rsid w:val="000B092C"/>
    <w:rsid w:val="000B43DF"/>
    <w:rsid w:val="000E0546"/>
    <w:rsid w:val="000F0632"/>
    <w:rsid w:val="0010059C"/>
    <w:rsid w:val="001128F2"/>
    <w:rsid w:val="00124DEA"/>
    <w:rsid w:val="00130707"/>
    <w:rsid w:val="00162920"/>
    <w:rsid w:val="00166C09"/>
    <w:rsid w:val="001A49ED"/>
    <w:rsid w:val="001A7634"/>
    <w:rsid w:val="001C197A"/>
    <w:rsid w:val="001C1BEC"/>
    <w:rsid w:val="001D21A6"/>
    <w:rsid w:val="001D5B99"/>
    <w:rsid w:val="001E4545"/>
    <w:rsid w:val="001E6BF5"/>
    <w:rsid w:val="001F151A"/>
    <w:rsid w:val="00231DED"/>
    <w:rsid w:val="00237DD2"/>
    <w:rsid w:val="002465A0"/>
    <w:rsid w:val="00264239"/>
    <w:rsid w:val="002760FA"/>
    <w:rsid w:val="002861FF"/>
    <w:rsid w:val="002A102F"/>
    <w:rsid w:val="002A346D"/>
    <w:rsid w:val="002B213D"/>
    <w:rsid w:val="002D0C48"/>
    <w:rsid w:val="002E2E46"/>
    <w:rsid w:val="002F328A"/>
    <w:rsid w:val="002F4262"/>
    <w:rsid w:val="003069EA"/>
    <w:rsid w:val="00357904"/>
    <w:rsid w:val="003604EB"/>
    <w:rsid w:val="00360C07"/>
    <w:rsid w:val="0037476B"/>
    <w:rsid w:val="0038695B"/>
    <w:rsid w:val="00390F49"/>
    <w:rsid w:val="003A35AF"/>
    <w:rsid w:val="00406D61"/>
    <w:rsid w:val="00411C37"/>
    <w:rsid w:val="004332FD"/>
    <w:rsid w:val="00445C42"/>
    <w:rsid w:val="00445CA1"/>
    <w:rsid w:val="00451226"/>
    <w:rsid w:val="00454814"/>
    <w:rsid w:val="00467F96"/>
    <w:rsid w:val="00472569"/>
    <w:rsid w:val="0048029E"/>
    <w:rsid w:val="004834E1"/>
    <w:rsid w:val="004873E3"/>
    <w:rsid w:val="00495A05"/>
    <w:rsid w:val="004A4240"/>
    <w:rsid w:val="004B728C"/>
    <w:rsid w:val="004C3763"/>
    <w:rsid w:val="004D7914"/>
    <w:rsid w:val="0050003D"/>
    <w:rsid w:val="00517423"/>
    <w:rsid w:val="00517970"/>
    <w:rsid w:val="00517BB9"/>
    <w:rsid w:val="00522FED"/>
    <w:rsid w:val="0053073C"/>
    <w:rsid w:val="00534B57"/>
    <w:rsid w:val="005422E8"/>
    <w:rsid w:val="005446F0"/>
    <w:rsid w:val="00550CE1"/>
    <w:rsid w:val="00572E9B"/>
    <w:rsid w:val="00590703"/>
    <w:rsid w:val="00592CDF"/>
    <w:rsid w:val="005957CF"/>
    <w:rsid w:val="005A1B15"/>
    <w:rsid w:val="005B3DC2"/>
    <w:rsid w:val="005C561D"/>
    <w:rsid w:val="005E1E22"/>
    <w:rsid w:val="005E504F"/>
    <w:rsid w:val="005F64D3"/>
    <w:rsid w:val="00600402"/>
    <w:rsid w:val="0060686B"/>
    <w:rsid w:val="00654086"/>
    <w:rsid w:val="00661932"/>
    <w:rsid w:val="006742A0"/>
    <w:rsid w:val="006A37AA"/>
    <w:rsid w:val="006B0F8C"/>
    <w:rsid w:val="006C2E22"/>
    <w:rsid w:val="006D6DC4"/>
    <w:rsid w:val="006E218D"/>
    <w:rsid w:val="006E7368"/>
    <w:rsid w:val="00707393"/>
    <w:rsid w:val="00712FAF"/>
    <w:rsid w:val="00727686"/>
    <w:rsid w:val="007326B8"/>
    <w:rsid w:val="00733688"/>
    <w:rsid w:val="00763231"/>
    <w:rsid w:val="0076723E"/>
    <w:rsid w:val="00774756"/>
    <w:rsid w:val="00775DE5"/>
    <w:rsid w:val="00781603"/>
    <w:rsid w:val="00781799"/>
    <w:rsid w:val="00783351"/>
    <w:rsid w:val="00784415"/>
    <w:rsid w:val="00790039"/>
    <w:rsid w:val="007B3B3E"/>
    <w:rsid w:val="007C5F45"/>
    <w:rsid w:val="007D14D4"/>
    <w:rsid w:val="007F7D63"/>
    <w:rsid w:val="0080077E"/>
    <w:rsid w:val="008067F5"/>
    <w:rsid w:val="00807DB3"/>
    <w:rsid w:val="00833E9E"/>
    <w:rsid w:val="00847EAE"/>
    <w:rsid w:val="00854884"/>
    <w:rsid w:val="0085518A"/>
    <w:rsid w:val="008766F8"/>
    <w:rsid w:val="00882312"/>
    <w:rsid w:val="00885E29"/>
    <w:rsid w:val="00893741"/>
    <w:rsid w:val="008A6802"/>
    <w:rsid w:val="008D7E24"/>
    <w:rsid w:val="008E15E1"/>
    <w:rsid w:val="008E6BB2"/>
    <w:rsid w:val="008F29DA"/>
    <w:rsid w:val="008F45D5"/>
    <w:rsid w:val="008F6006"/>
    <w:rsid w:val="009006FA"/>
    <w:rsid w:val="00903FFC"/>
    <w:rsid w:val="00922A35"/>
    <w:rsid w:val="0093597D"/>
    <w:rsid w:val="00937254"/>
    <w:rsid w:val="00942607"/>
    <w:rsid w:val="00944F13"/>
    <w:rsid w:val="009469DA"/>
    <w:rsid w:val="009634CE"/>
    <w:rsid w:val="0096623B"/>
    <w:rsid w:val="009824EF"/>
    <w:rsid w:val="0098547A"/>
    <w:rsid w:val="00991C79"/>
    <w:rsid w:val="00996B93"/>
    <w:rsid w:val="009973E1"/>
    <w:rsid w:val="009A3084"/>
    <w:rsid w:val="009A372E"/>
    <w:rsid w:val="009A66E7"/>
    <w:rsid w:val="009B4C05"/>
    <w:rsid w:val="009C121B"/>
    <w:rsid w:val="009C7FDF"/>
    <w:rsid w:val="009E2378"/>
    <w:rsid w:val="009E6C9C"/>
    <w:rsid w:val="009F2A80"/>
    <w:rsid w:val="00A0147D"/>
    <w:rsid w:val="00A253A6"/>
    <w:rsid w:val="00A27274"/>
    <w:rsid w:val="00A30CA0"/>
    <w:rsid w:val="00A45BCB"/>
    <w:rsid w:val="00A45E21"/>
    <w:rsid w:val="00A4672D"/>
    <w:rsid w:val="00A611E7"/>
    <w:rsid w:val="00A67AF8"/>
    <w:rsid w:val="00A76F66"/>
    <w:rsid w:val="00A87854"/>
    <w:rsid w:val="00A92B80"/>
    <w:rsid w:val="00AA6399"/>
    <w:rsid w:val="00AB17FD"/>
    <w:rsid w:val="00AB4AEA"/>
    <w:rsid w:val="00AF0B4D"/>
    <w:rsid w:val="00B136FB"/>
    <w:rsid w:val="00B1451A"/>
    <w:rsid w:val="00B31D06"/>
    <w:rsid w:val="00B54E05"/>
    <w:rsid w:val="00B60756"/>
    <w:rsid w:val="00B6440E"/>
    <w:rsid w:val="00B660CE"/>
    <w:rsid w:val="00B71706"/>
    <w:rsid w:val="00B71E7C"/>
    <w:rsid w:val="00B81EC9"/>
    <w:rsid w:val="00B93065"/>
    <w:rsid w:val="00BA5708"/>
    <w:rsid w:val="00BB254E"/>
    <w:rsid w:val="00BB2B38"/>
    <w:rsid w:val="00BB5430"/>
    <w:rsid w:val="00BC5EFB"/>
    <w:rsid w:val="00BC7E7A"/>
    <w:rsid w:val="00BE2BDD"/>
    <w:rsid w:val="00BE32E4"/>
    <w:rsid w:val="00BE5B31"/>
    <w:rsid w:val="00BF5482"/>
    <w:rsid w:val="00C14C13"/>
    <w:rsid w:val="00C17728"/>
    <w:rsid w:val="00C25559"/>
    <w:rsid w:val="00C427AA"/>
    <w:rsid w:val="00C65360"/>
    <w:rsid w:val="00C700DC"/>
    <w:rsid w:val="00C73731"/>
    <w:rsid w:val="00C82C0E"/>
    <w:rsid w:val="00C908DB"/>
    <w:rsid w:val="00C91C1C"/>
    <w:rsid w:val="00C93901"/>
    <w:rsid w:val="00C95435"/>
    <w:rsid w:val="00CA617A"/>
    <w:rsid w:val="00CB3028"/>
    <w:rsid w:val="00CF19B3"/>
    <w:rsid w:val="00CF7BA0"/>
    <w:rsid w:val="00D075DC"/>
    <w:rsid w:val="00D112C8"/>
    <w:rsid w:val="00D136D9"/>
    <w:rsid w:val="00D46A1B"/>
    <w:rsid w:val="00D74BF3"/>
    <w:rsid w:val="00D76EB2"/>
    <w:rsid w:val="00D7794F"/>
    <w:rsid w:val="00D84251"/>
    <w:rsid w:val="00D9250F"/>
    <w:rsid w:val="00D95FA7"/>
    <w:rsid w:val="00DB0095"/>
    <w:rsid w:val="00DB3923"/>
    <w:rsid w:val="00DB406C"/>
    <w:rsid w:val="00DB714A"/>
    <w:rsid w:val="00DC3A87"/>
    <w:rsid w:val="00DC5076"/>
    <w:rsid w:val="00DC7831"/>
    <w:rsid w:val="00DD5073"/>
    <w:rsid w:val="00DE5E1E"/>
    <w:rsid w:val="00DE61E1"/>
    <w:rsid w:val="00DF72D1"/>
    <w:rsid w:val="00DF7EDC"/>
    <w:rsid w:val="00E02802"/>
    <w:rsid w:val="00E22E10"/>
    <w:rsid w:val="00E40390"/>
    <w:rsid w:val="00E552E5"/>
    <w:rsid w:val="00E752AF"/>
    <w:rsid w:val="00E76DC5"/>
    <w:rsid w:val="00E82585"/>
    <w:rsid w:val="00E93856"/>
    <w:rsid w:val="00EA57E4"/>
    <w:rsid w:val="00EC3B7A"/>
    <w:rsid w:val="00EE6626"/>
    <w:rsid w:val="00EF1A75"/>
    <w:rsid w:val="00EF2C13"/>
    <w:rsid w:val="00EF5E2F"/>
    <w:rsid w:val="00F4554B"/>
    <w:rsid w:val="00F5119D"/>
    <w:rsid w:val="00F67242"/>
    <w:rsid w:val="00F72DF3"/>
    <w:rsid w:val="00F97F67"/>
    <w:rsid w:val="00F97FB7"/>
    <w:rsid w:val="00FA1B23"/>
    <w:rsid w:val="00FB35E5"/>
    <w:rsid w:val="00FF7A0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HTML Variable" w:uiPriority="0"/>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aliases w:val="!Обычный текст документа"/>
    <w:qFormat/>
    <w:rsid w:val="005C561D"/>
    <w:pPr>
      <w:ind w:firstLine="567"/>
      <w:jc w:val="both"/>
    </w:pPr>
    <w:rPr>
      <w:rFonts w:ascii="Arial" w:eastAsia="Times New Roman" w:hAnsi="Arial"/>
      <w:sz w:val="24"/>
      <w:szCs w:val="24"/>
    </w:rPr>
  </w:style>
  <w:style w:type="paragraph" w:styleId="1">
    <w:name w:val="heading 1"/>
    <w:aliases w:val="!Части документа"/>
    <w:basedOn w:val="a"/>
    <w:next w:val="a"/>
    <w:link w:val="10"/>
    <w:qFormat/>
    <w:rsid w:val="005C561D"/>
    <w:pPr>
      <w:jc w:val="center"/>
      <w:outlineLvl w:val="0"/>
    </w:pPr>
    <w:rPr>
      <w:rFonts w:cs="Arial"/>
      <w:b/>
      <w:bCs/>
      <w:kern w:val="32"/>
      <w:sz w:val="32"/>
      <w:szCs w:val="32"/>
    </w:rPr>
  </w:style>
  <w:style w:type="paragraph" w:styleId="2">
    <w:name w:val="heading 2"/>
    <w:aliases w:val="!Разделы документа"/>
    <w:basedOn w:val="a"/>
    <w:link w:val="20"/>
    <w:qFormat/>
    <w:rsid w:val="005C561D"/>
    <w:pPr>
      <w:jc w:val="center"/>
      <w:outlineLvl w:val="1"/>
    </w:pPr>
    <w:rPr>
      <w:rFonts w:cs="Arial"/>
      <w:b/>
      <w:bCs/>
      <w:iCs/>
      <w:sz w:val="30"/>
      <w:szCs w:val="28"/>
    </w:rPr>
  </w:style>
  <w:style w:type="paragraph" w:styleId="3">
    <w:name w:val="heading 3"/>
    <w:aliases w:val="!Главы документа"/>
    <w:basedOn w:val="a"/>
    <w:link w:val="30"/>
    <w:qFormat/>
    <w:rsid w:val="005C561D"/>
    <w:pPr>
      <w:outlineLvl w:val="2"/>
    </w:pPr>
    <w:rPr>
      <w:rFonts w:cs="Arial"/>
      <w:b/>
      <w:bCs/>
      <w:sz w:val="28"/>
      <w:szCs w:val="26"/>
    </w:rPr>
  </w:style>
  <w:style w:type="paragraph" w:styleId="4">
    <w:name w:val="heading 4"/>
    <w:aliases w:val="!Параграфы/Статьи документа"/>
    <w:basedOn w:val="a"/>
    <w:link w:val="40"/>
    <w:qFormat/>
    <w:rsid w:val="005C561D"/>
    <w:pPr>
      <w:outlineLvl w:val="3"/>
    </w:pPr>
    <w:rPr>
      <w:b/>
      <w:bCs/>
      <w:sz w:val="26"/>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EF2C13"/>
    <w:pPr>
      <w:spacing w:after="200" w:line="276"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rmal (Web)"/>
    <w:basedOn w:val="a"/>
    <w:uiPriority w:val="99"/>
    <w:rsid w:val="00162920"/>
    <w:pPr>
      <w:spacing w:before="100" w:beforeAutospacing="1" w:after="100" w:afterAutospacing="1"/>
    </w:pPr>
    <w:rPr>
      <w:rFonts w:ascii="Times New Roman" w:hAnsi="Times New Roman"/>
    </w:rPr>
  </w:style>
  <w:style w:type="character" w:styleId="a5">
    <w:name w:val="Strong"/>
    <w:qFormat/>
    <w:rsid w:val="00162920"/>
    <w:rPr>
      <w:b/>
      <w:bCs/>
    </w:rPr>
  </w:style>
  <w:style w:type="paragraph" w:customStyle="1" w:styleId="ConsNormal">
    <w:name w:val="ConsNormal"/>
    <w:rsid w:val="00162920"/>
    <w:pPr>
      <w:ind w:firstLine="720"/>
    </w:pPr>
    <w:rPr>
      <w:rFonts w:ascii="Arial" w:eastAsia="Times New Roman" w:hAnsi="Arial"/>
      <w:snapToGrid w:val="0"/>
    </w:rPr>
  </w:style>
  <w:style w:type="paragraph" w:customStyle="1" w:styleId="ConsPlusNormal">
    <w:name w:val="ConsPlusNormal"/>
    <w:rsid w:val="00162920"/>
    <w:pPr>
      <w:widowControl w:val="0"/>
      <w:autoSpaceDE w:val="0"/>
      <w:autoSpaceDN w:val="0"/>
      <w:adjustRightInd w:val="0"/>
      <w:ind w:firstLine="720"/>
    </w:pPr>
    <w:rPr>
      <w:rFonts w:ascii="Arial" w:eastAsia="Times New Roman" w:hAnsi="Arial" w:cs="Arial"/>
    </w:rPr>
  </w:style>
  <w:style w:type="paragraph" w:styleId="a6">
    <w:name w:val="Balloon Text"/>
    <w:basedOn w:val="a"/>
    <w:link w:val="a7"/>
    <w:uiPriority w:val="99"/>
    <w:semiHidden/>
    <w:unhideWhenUsed/>
    <w:rsid w:val="006D6DC4"/>
    <w:rPr>
      <w:rFonts w:ascii="Tahoma" w:hAnsi="Tahoma" w:cs="Tahoma"/>
      <w:sz w:val="16"/>
      <w:szCs w:val="16"/>
    </w:rPr>
  </w:style>
  <w:style w:type="character" w:customStyle="1" w:styleId="a7">
    <w:name w:val="Текст выноски Знак"/>
    <w:link w:val="a6"/>
    <w:uiPriority w:val="99"/>
    <w:semiHidden/>
    <w:rsid w:val="006D6DC4"/>
    <w:rPr>
      <w:rFonts w:ascii="Tahoma" w:hAnsi="Tahoma" w:cs="Tahoma"/>
      <w:sz w:val="16"/>
      <w:szCs w:val="16"/>
      <w:lang w:eastAsia="en-US"/>
    </w:rPr>
  </w:style>
  <w:style w:type="character" w:customStyle="1" w:styleId="a8">
    <w:name w:val="Основной текст_ Знак"/>
    <w:link w:val="a9"/>
    <w:rsid w:val="00A4672D"/>
    <w:rPr>
      <w:color w:val="000000"/>
      <w:sz w:val="28"/>
      <w:szCs w:val="28"/>
      <w:shd w:val="clear" w:color="auto" w:fill="FFFFFF"/>
    </w:rPr>
  </w:style>
  <w:style w:type="paragraph" w:customStyle="1" w:styleId="a9">
    <w:name w:val="Основной текст_"/>
    <w:basedOn w:val="a"/>
    <w:link w:val="a8"/>
    <w:rsid w:val="00A4672D"/>
    <w:pPr>
      <w:widowControl w:val="0"/>
      <w:shd w:val="clear" w:color="auto" w:fill="FFFFFF"/>
      <w:spacing w:after="600" w:line="320" w:lineRule="exact"/>
      <w:ind w:hanging="1540"/>
      <w:jc w:val="right"/>
    </w:pPr>
    <w:rPr>
      <w:color w:val="000000"/>
      <w:sz w:val="28"/>
      <w:szCs w:val="28"/>
    </w:rPr>
  </w:style>
  <w:style w:type="paragraph" w:styleId="aa">
    <w:name w:val="List Paragraph"/>
    <w:basedOn w:val="a"/>
    <w:uiPriority w:val="34"/>
    <w:qFormat/>
    <w:rsid w:val="002F328A"/>
    <w:pPr>
      <w:ind w:left="720"/>
      <w:contextualSpacing/>
    </w:pPr>
  </w:style>
  <w:style w:type="character" w:styleId="ab">
    <w:name w:val="Hyperlink"/>
    <w:rsid w:val="005C561D"/>
    <w:rPr>
      <w:color w:val="0000FF"/>
      <w:u w:val="none"/>
    </w:rPr>
  </w:style>
  <w:style w:type="character" w:customStyle="1" w:styleId="10">
    <w:name w:val="Заголовок 1 Знак"/>
    <w:aliases w:val="!Части документа Знак"/>
    <w:basedOn w:val="a0"/>
    <w:link w:val="1"/>
    <w:rsid w:val="001D5B99"/>
    <w:rPr>
      <w:rFonts w:ascii="Arial" w:eastAsia="Times New Roman" w:hAnsi="Arial" w:cs="Arial"/>
      <w:b/>
      <w:bCs/>
      <w:kern w:val="32"/>
      <w:sz w:val="32"/>
      <w:szCs w:val="32"/>
    </w:rPr>
  </w:style>
  <w:style w:type="character" w:customStyle="1" w:styleId="20">
    <w:name w:val="Заголовок 2 Знак"/>
    <w:aliases w:val="!Разделы документа Знак"/>
    <w:basedOn w:val="a0"/>
    <w:link w:val="2"/>
    <w:rsid w:val="001D5B99"/>
    <w:rPr>
      <w:rFonts w:ascii="Arial" w:eastAsia="Times New Roman" w:hAnsi="Arial" w:cs="Arial"/>
      <w:b/>
      <w:bCs/>
      <w:iCs/>
      <w:sz w:val="30"/>
      <w:szCs w:val="28"/>
    </w:rPr>
  </w:style>
  <w:style w:type="character" w:customStyle="1" w:styleId="30">
    <w:name w:val="Заголовок 3 Знак"/>
    <w:aliases w:val="!Главы документа Знак"/>
    <w:basedOn w:val="a0"/>
    <w:link w:val="3"/>
    <w:rsid w:val="001D5B99"/>
    <w:rPr>
      <w:rFonts w:ascii="Arial" w:eastAsia="Times New Roman" w:hAnsi="Arial" w:cs="Arial"/>
      <w:b/>
      <w:bCs/>
      <w:sz w:val="28"/>
      <w:szCs w:val="26"/>
    </w:rPr>
  </w:style>
  <w:style w:type="character" w:customStyle="1" w:styleId="40">
    <w:name w:val="Заголовок 4 Знак"/>
    <w:aliases w:val="!Параграфы/Статьи документа Знак"/>
    <w:basedOn w:val="a0"/>
    <w:link w:val="4"/>
    <w:rsid w:val="001D5B99"/>
    <w:rPr>
      <w:rFonts w:ascii="Arial" w:eastAsia="Times New Roman" w:hAnsi="Arial"/>
      <w:b/>
      <w:bCs/>
      <w:sz w:val="26"/>
      <w:szCs w:val="28"/>
    </w:rPr>
  </w:style>
  <w:style w:type="character" w:styleId="HTML">
    <w:name w:val="HTML Variable"/>
    <w:aliases w:val="!Ссылки в документе"/>
    <w:rsid w:val="005C561D"/>
    <w:rPr>
      <w:rFonts w:ascii="Arial" w:hAnsi="Arial"/>
      <w:b w:val="0"/>
      <w:i w:val="0"/>
      <w:iCs/>
      <w:color w:val="0000FF"/>
      <w:sz w:val="24"/>
      <w:u w:val="none"/>
    </w:rPr>
  </w:style>
  <w:style w:type="paragraph" w:styleId="ac">
    <w:name w:val="annotation text"/>
    <w:aliases w:val="!Равноширинный текст документа"/>
    <w:basedOn w:val="a"/>
    <w:link w:val="ad"/>
    <w:semiHidden/>
    <w:rsid w:val="005C561D"/>
    <w:rPr>
      <w:rFonts w:ascii="Courier" w:hAnsi="Courier"/>
      <w:sz w:val="22"/>
      <w:szCs w:val="20"/>
    </w:rPr>
  </w:style>
  <w:style w:type="character" w:customStyle="1" w:styleId="ad">
    <w:name w:val="Текст примечания Знак"/>
    <w:aliases w:val="!Равноширинный текст документа Знак"/>
    <w:basedOn w:val="a0"/>
    <w:link w:val="ac"/>
    <w:semiHidden/>
    <w:rsid w:val="001D5B99"/>
    <w:rPr>
      <w:rFonts w:ascii="Courier" w:eastAsia="Times New Roman" w:hAnsi="Courier"/>
      <w:sz w:val="22"/>
    </w:rPr>
  </w:style>
  <w:style w:type="paragraph" w:customStyle="1" w:styleId="Title">
    <w:name w:val="Title!Название НПА"/>
    <w:basedOn w:val="a"/>
    <w:rsid w:val="005C561D"/>
    <w:pPr>
      <w:spacing w:before="240" w:after="60"/>
      <w:jc w:val="center"/>
      <w:outlineLvl w:val="0"/>
    </w:pPr>
    <w:rPr>
      <w:rFonts w:cs="Arial"/>
      <w:b/>
      <w:bCs/>
      <w:kern w:val="28"/>
      <w:sz w:val="32"/>
      <w:szCs w:val="32"/>
    </w:rPr>
  </w:style>
  <w:style w:type="paragraph" w:customStyle="1" w:styleId="Application">
    <w:name w:val="Application!Приложение"/>
    <w:rsid w:val="005C561D"/>
    <w:pPr>
      <w:spacing w:before="120" w:after="120"/>
      <w:jc w:val="right"/>
    </w:pPr>
    <w:rPr>
      <w:rFonts w:ascii="Arial" w:eastAsia="Times New Roman" w:hAnsi="Arial" w:cs="Arial"/>
      <w:b/>
      <w:bCs/>
      <w:kern w:val="28"/>
      <w:sz w:val="32"/>
      <w:szCs w:val="32"/>
    </w:rPr>
  </w:style>
  <w:style w:type="paragraph" w:customStyle="1" w:styleId="Table">
    <w:name w:val="Table!Таблица"/>
    <w:rsid w:val="005C561D"/>
    <w:rPr>
      <w:rFonts w:ascii="Arial" w:eastAsia="Times New Roman" w:hAnsi="Arial" w:cs="Arial"/>
      <w:bCs/>
      <w:kern w:val="28"/>
      <w:sz w:val="24"/>
      <w:szCs w:val="32"/>
    </w:rPr>
  </w:style>
  <w:style w:type="paragraph" w:customStyle="1" w:styleId="Table0">
    <w:name w:val="Table!"/>
    <w:next w:val="Table"/>
    <w:rsid w:val="005C561D"/>
    <w:pPr>
      <w:jc w:val="center"/>
    </w:pPr>
    <w:rPr>
      <w:rFonts w:ascii="Arial" w:eastAsia="Times New Roman" w:hAnsi="Arial" w:cs="Arial"/>
      <w:b/>
      <w:bCs/>
      <w:kern w:val="28"/>
      <w:sz w:val="24"/>
      <w:szCs w:val="32"/>
    </w:rPr>
  </w:style>
  <w:style w:type="paragraph" w:customStyle="1" w:styleId="NumberAndDate">
    <w:name w:val="NumberAndDate"/>
    <w:aliases w:val="!Дата и Номер"/>
    <w:qFormat/>
    <w:rsid w:val="005C561D"/>
    <w:pPr>
      <w:jc w:val="center"/>
    </w:pPr>
    <w:rPr>
      <w:rFonts w:ascii="Arial" w:eastAsia="Times New Roman" w:hAnsi="Arial" w:cs="Arial"/>
      <w:bCs/>
      <w:kern w:val="28"/>
      <w:sz w:val="24"/>
      <w:szCs w:val="32"/>
    </w:rPr>
  </w:style>
  <w:style w:type="character" w:customStyle="1" w:styleId="ae">
    <w:name w:val="Гипертекстовая ссылка"/>
    <w:basedOn w:val="a0"/>
    <w:uiPriority w:val="99"/>
    <w:rsid w:val="00781799"/>
    <w:rPr>
      <w:rFonts w:cs="Times New Roman"/>
      <w:b w:val="0"/>
      <w:color w:val="106BBE"/>
    </w:rPr>
  </w:style>
  <w:style w:type="character" w:customStyle="1" w:styleId="af">
    <w:name w:val="Цветовое выделение"/>
    <w:uiPriority w:val="99"/>
    <w:rsid w:val="00D84251"/>
    <w:rPr>
      <w:b/>
      <w:color w:val="26282F"/>
    </w:rPr>
  </w:style>
  <w:style w:type="paragraph" w:customStyle="1" w:styleId="af0">
    <w:name w:val="Заголовок статьи"/>
    <w:basedOn w:val="a"/>
    <w:next w:val="a"/>
    <w:uiPriority w:val="99"/>
    <w:rsid w:val="00D84251"/>
    <w:pPr>
      <w:widowControl w:val="0"/>
      <w:autoSpaceDE w:val="0"/>
      <w:autoSpaceDN w:val="0"/>
      <w:adjustRightInd w:val="0"/>
      <w:ind w:left="1612" w:hanging="892"/>
    </w:pPr>
    <w:rPr>
      <w:rFonts w:ascii="Times New Roman CYR" w:eastAsiaTheme="minorEastAsia" w:hAnsi="Times New Roman CYR" w:cs="Times New Roman CYR"/>
    </w:rPr>
  </w:style>
  <w:style w:type="paragraph" w:customStyle="1" w:styleId="5">
    <w:name w:val="Стиль5"/>
    <w:basedOn w:val="a"/>
    <w:link w:val="50"/>
    <w:qFormat/>
    <w:rsid w:val="00590703"/>
    <w:pPr>
      <w:ind w:firstLine="540"/>
    </w:pPr>
    <w:rPr>
      <w:rFonts w:cs="Arial"/>
      <w:color w:val="000000"/>
    </w:rPr>
  </w:style>
  <w:style w:type="paragraph" w:customStyle="1" w:styleId="41">
    <w:name w:val="Стиль4"/>
    <w:basedOn w:val="a"/>
    <w:link w:val="42"/>
    <w:qFormat/>
    <w:rsid w:val="00590703"/>
    <w:pPr>
      <w:ind w:firstLine="709"/>
      <w:jc w:val="center"/>
    </w:pPr>
    <w:rPr>
      <w:rFonts w:cs="Arial"/>
      <w:color w:val="000000"/>
    </w:rPr>
  </w:style>
  <w:style w:type="character" w:customStyle="1" w:styleId="50">
    <w:name w:val="Стиль5 Знак"/>
    <w:basedOn w:val="a0"/>
    <w:link w:val="5"/>
    <w:rsid w:val="00590703"/>
    <w:rPr>
      <w:rFonts w:ascii="Arial" w:eastAsia="Times New Roman" w:hAnsi="Arial" w:cs="Arial"/>
      <w:color w:val="000000"/>
      <w:sz w:val="24"/>
      <w:szCs w:val="24"/>
    </w:rPr>
  </w:style>
  <w:style w:type="character" w:customStyle="1" w:styleId="42">
    <w:name w:val="Стиль4 Знак"/>
    <w:basedOn w:val="a0"/>
    <w:link w:val="41"/>
    <w:rsid w:val="00590703"/>
    <w:rPr>
      <w:rFonts w:ascii="Arial" w:eastAsia="Times New Roman"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HTML Variable" w:uiPriority="0"/>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aliases w:val="!Обычный текст документа"/>
    <w:qFormat/>
    <w:rsid w:val="005C561D"/>
    <w:pPr>
      <w:ind w:firstLine="567"/>
      <w:jc w:val="both"/>
    </w:pPr>
    <w:rPr>
      <w:rFonts w:ascii="Arial" w:eastAsia="Times New Roman" w:hAnsi="Arial"/>
      <w:sz w:val="24"/>
      <w:szCs w:val="24"/>
    </w:rPr>
  </w:style>
  <w:style w:type="paragraph" w:styleId="1">
    <w:name w:val="heading 1"/>
    <w:aliases w:val="!Части документа"/>
    <w:basedOn w:val="a"/>
    <w:next w:val="a"/>
    <w:link w:val="10"/>
    <w:qFormat/>
    <w:rsid w:val="005C561D"/>
    <w:pPr>
      <w:jc w:val="center"/>
      <w:outlineLvl w:val="0"/>
    </w:pPr>
    <w:rPr>
      <w:rFonts w:cs="Arial"/>
      <w:b/>
      <w:bCs/>
      <w:kern w:val="32"/>
      <w:sz w:val="32"/>
      <w:szCs w:val="32"/>
    </w:rPr>
  </w:style>
  <w:style w:type="paragraph" w:styleId="2">
    <w:name w:val="heading 2"/>
    <w:aliases w:val="!Разделы документа"/>
    <w:basedOn w:val="a"/>
    <w:link w:val="20"/>
    <w:qFormat/>
    <w:rsid w:val="005C561D"/>
    <w:pPr>
      <w:jc w:val="center"/>
      <w:outlineLvl w:val="1"/>
    </w:pPr>
    <w:rPr>
      <w:rFonts w:cs="Arial"/>
      <w:b/>
      <w:bCs/>
      <w:iCs/>
      <w:sz w:val="30"/>
      <w:szCs w:val="28"/>
    </w:rPr>
  </w:style>
  <w:style w:type="paragraph" w:styleId="3">
    <w:name w:val="heading 3"/>
    <w:aliases w:val="!Главы документа"/>
    <w:basedOn w:val="a"/>
    <w:link w:val="30"/>
    <w:qFormat/>
    <w:rsid w:val="005C561D"/>
    <w:pPr>
      <w:outlineLvl w:val="2"/>
    </w:pPr>
    <w:rPr>
      <w:rFonts w:cs="Arial"/>
      <w:b/>
      <w:bCs/>
      <w:sz w:val="28"/>
      <w:szCs w:val="26"/>
    </w:rPr>
  </w:style>
  <w:style w:type="paragraph" w:styleId="4">
    <w:name w:val="heading 4"/>
    <w:aliases w:val="!Параграфы/Статьи документа"/>
    <w:basedOn w:val="a"/>
    <w:link w:val="40"/>
    <w:qFormat/>
    <w:rsid w:val="005C561D"/>
    <w:pPr>
      <w:outlineLvl w:val="3"/>
    </w:pPr>
    <w:rPr>
      <w:b/>
      <w:bCs/>
      <w:sz w:val="26"/>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EF2C13"/>
    <w:pPr>
      <w:spacing w:after="200" w:line="276"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rmal (Web)"/>
    <w:basedOn w:val="a"/>
    <w:rsid w:val="00162920"/>
    <w:pPr>
      <w:spacing w:before="100" w:beforeAutospacing="1" w:after="100" w:afterAutospacing="1"/>
    </w:pPr>
    <w:rPr>
      <w:rFonts w:ascii="Times New Roman" w:hAnsi="Times New Roman"/>
    </w:rPr>
  </w:style>
  <w:style w:type="character" w:styleId="a5">
    <w:name w:val="Strong"/>
    <w:qFormat/>
    <w:rsid w:val="00162920"/>
    <w:rPr>
      <w:b/>
      <w:bCs/>
    </w:rPr>
  </w:style>
  <w:style w:type="paragraph" w:customStyle="1" w:styleId="ConsNormal">
    <w:name w:val="ConsNormal"/>
    <w:rsid w:val="00162920"/>
    <w:pPr>
      <w:ind w:firstLine="720"/>
    </w:pPr>
    <w:rPr>
      <w:rFonts w:ascii="Arial" w:eastAsia="Times New Roman" w:hAnsi="Arial"/>
      <w:snapToGrid w:val="0"/>
    </w:rPr>
  </w:style>
  <w:style w:type="paragraph" w:customStyle="1" w:styleId="ConsPlusNormal">
    <w:name w:val="ConsPlusNormal"/>
    <w:rsid w:val="00162920"/>
    <w:pPr>
      <w:widowControl w:val="0"/>
      <w:autoSpaceDE w:val="0"/>
      <w:autoSpaceDN w:val="0"/>
      <w:adjustRightInd w:val="0"/>
      <w:ind w:firstLine="720"/>
    </w:pPr>
    <w:rPr>
      <w:rFonts w:ascii="Arial" w:eastAsia="Times New Roman" w:hAnsi="Arial" w:cs="Arial"/>
    </w:rPr>
  </w:style>
  <w:style w:type="paragraph" w:styleId="a6">
    <w:name w:val="Balloon Text"/>
    <w:basedOn w:val="a"/>
    <w:link w:val="a7"/>
    <w:uiPriority w:val="99"/>
    <w:semiHidden/>
    <w:unhideWhenUsed/>
    <w:rsid w:val="006D6DC4"/>
    <w:rPr>
      <w:rFonts w:ascii="Tahoma" w:hAnsi="Tahoma" w:cs="Tahoma"/>
      <w:sz w:val="16"/>
      <w:szCs w:val="16"/>
    </w:rPr>
  </w:style>
  <w:style w:type="character" w:customStyle="1" w:styleId="a7">
    <w:name w:val="Текст выноски Знак"/>
    <w:link w:val="a6"/>
    <w:uiPriority w:val="99"/>
    <w:semiHidden/>
    <w:rsid w:val="006D6DC4"/>
    <w:rPr>
      <w:rFonts w:ascii="Tahoma" w:hAnsi="Tahoma" w:cs="Tahoma"/>
      <w:sz w:val="16"/>
      <w:szCs w:val="16"/>
      <w:lang w:eastAsia="en-US"/>
    </w:rPr>
  </w:style>
  <w:style w:type="character" w:customStyle="1" w:styleId="a8">
    <w:name w:val="Основной текст_ Знак"/>
    <w:link w:val="a9"/>
    <w:rsid w:val="00A4672D"/>
    <w:rPr>
      <w:color w:val="000000"/>
      <w:sz w:val="28"/>
      <w:szCs w:val="28"/>
      <w:shd w:val="clear" w:color="auto" w:fill="FFFFFF"/>
    </w:rPr>
  </w:style>
  <w:style w:type="paragraph" w:customStyle="1" w:styleId="a9">
    <w:name w:val="Основной текст_"/>
    <w:basedOn w:val="a"/>
    <w:link w:val="a8"/>
    <w:rsid w:val="00A4672D"/>
    <w:pPr>
      <w:widowControl w:val="0"/>
      <w:shd w:val="clear" w:color="auto" w:fill="FFFFFF"/>
      <w:spacing w:after="600" w:line="320" w:lineRule="exact"/>
      <w:ind w:hanging="1540"/>
      <w:jc w:val="right"/>
    </w:pPr>
    <w:rPr>
      <w:color w:val="000000"/>
      <w:sz w:val="28"/>
      <w:szCs w:val="28"/>
    </w:rPr>
  </w:style>
  <w:style w:type="paragraph" w:styleId="aa">
    <w:name w:val="List Paragraph"/>
    <w:basedOn w:val="a"/>
    <w:uiPriority w:val="34"/>
    <w:qFormat/>
    <w:rsid w:val="002F328A"/>
    <w:pPr>
      <w:ind w:left="720"/>
      <w:contextualSpacing/>
    </w:pPr>
  </w:style>
  <w:style w:type="character" w:styleId="ab">
    <w:name w:val="Hyperlink"/>
    <w:rsid w:val="005C561D"/>
    <w:rPr>
      <w:color w:val="0000FF"/>
      <w:u w:val="none"/>
    </w:rPr>
  </w:style>
  <w:style w:type="character" w:customStyle="1" w:styleId="10">
    <w:name w:val="Заголовок 1 Знак"/>
    <w:aliases w:val="!Части документа Знак"/>
    <w:basedOn w:val="a0"/>
    <w:link w:val="1"/>
    <w:rsid w:val="001D5B99"/>
    <w:rPr>
      <w:rFonts w:ascii="Arial" w:eastAsia="Times New Roman" w:hAnsi="Arial" w:cs="Arial"/>
      <w:b/>
      <w:bCs/>
      <w:kern w:val="32"/>
      <w:sz w:val="32"/>
      <w:szCs w:val="32"/>
    </w:rPr>
  </w:style>
  <w:style w:type="character" w:customStyle="1" w:styleId="20">
    <w:name w:val="Заголовок 2 Знак"/>
    <w:aliases w:val="!Разделы документа Знак"/>
    <w:basedOn w:val="a0"/>
    <w:link w:val="2"/>
    <w:rsid w:val="001D5B99"/>
    <w:rPr>
      <w:rFonts w:ascii="Arial" w:eastAsia="Times New Roman" w:hAnsi="Arial" w:cs="Arial"/>
      <w:b/>
      <w:bCs/>
      <w:iCs/>
      <w:sz w:val="30"/>
      <w:szCs w:val="28"/>
    </w:rPr>
  </w:style>
  <w:style w:type="character" w:customStyle="1" w:styleId="30">
    <w:name w:val="Заголовок 3 Знак"/>
    <w:aliases w:val="!Главы документа Знак"/>
    <w:basedOn w:val="a0"/>
    <w:link w:val="3"/>
    <w:rsid w:val="001D5B99"/>
    <w:rPr>
      <w:rFonts w:ascii="Arial" w:eastAsia="Times New Roman" w:hAnsi="Arial" w:cs="Arial"/>
      <w:b/>
      <w:bCs/>
      <w:sz w:val="28"/>
      <w:szCs w:val="26"/>
    </w:rPr>
  </w:style>
  <w:style w:type="character" w:customStyle="1" w:styleId="40">
    <w:name w:val="Заголовок 4 Знак"/>
    <w:aliases w:val="!Параграфы/Статьи документа Знак"/>
    <w:basedOn w:val="a0"/>
    <w:link w:val="4"/>
    <w:rsid w:val="001D5B99"/>
    <w:rPr>
      <w:rFonts w:ascii="Arial" w:eastAsia="Times New Roman" w:hAnsi="Arial"/>
      <w:b/>
      <w:bCs/>
      <w:sz w:val="26"/>
      <w:szCs w:val="28"/>
    </w:rPr>
  </w:style>
  <w:style w:type="character" w:styleId="HTML">
    <w:name w:val="HTML Variable"/>
    <w:aliases w:val="!Ссылки в документе"/>
    <w:rsid w:val="005C561D"/>
    <w:rPr>
      <w:rFonts w:ascii="Arial" w:hAnsi="Arial"/>
      <w:b w:val="0"/>
      <w:i w:val="0"/>
      <w:iCs/>
      <w:color w:val="0000FF"/>
      <w:sz w:val="24"/>
      <w:u w:val="none"/>
    </w:rPr>
  </w:style>
  <w:style w:type="paragraph" w:styleId="ac">
    <w:name w:val="annotation text"/>
    <w:aliases w:val="!Равноширинный текст документа"/>
    <w:basedOn w:val="a"/>
    <w:link w:val="ad"/>
    <w:semiHidden/>
    <w:rsid w:val="005C561D"/>
    <w:rPr>
      <w:rFonts w:ascii="Courier" w:hAnsi="Courier"/>
      <w:sz w:val="22"/>
      <w:szCs w:val="20"/>
    </w:rPr>
  </w:style>
  <w:style w:type="character" w:customStyle="1" w:styleId="ad">
    <w:name w:val="Текст примечания Знак"/>
    <w:aliases w:val="!Равноширинный текст документа Знак"/>
    <w:basedOn w:val="a0"/>
    <w:link w:val="ac"/>
    <w:semiHidden/>
    <w:rsid w:val="001D5B99"/>
    <w:rPr>
      <w:rFonts w:ascii="Courier" w:eastAsia="Times New Roman" w:hAnsi="Courier"/>
      <w:sz w:val="22"/>
    </w:rPr>
  </w:style>
  <w:style w:type="paragraph" w:customStyle="1" w:styleId="Title">
    <w:name w:val="Title!Название НПА"/>
    <w:basedOn w:val="a"/>
    <w:rsid w:val="005C561D"/>
    <w:pPr>
      <w:spacing w:before="240" w:after="60"/>
      <w:jc w:val="center"/>
      <w:outlineLvl w:val="0"/>
    </w:pPr>
    <w:rPr>
      <w:rFonts w:cs="Arial"/>
      <w:b/>
      <w:bCs/>
      <w:kern w:val="28"/>
      <w:sz w:val="32"/>
      <w:szCs w:val="32"/>
    </w:rPr>
  </w:style>
  <w:style w:type="paragraph" w:customStyle="1" w:styleId="Application">
    <w:name w:val="Application!Приложение"/>
    <w:rsid w:val="005C561D"/>
    <w:pPr>
      <w:spacing w:before="120" w:after="120"/>
      <w:jc w:val="right"/>
    </w:pPr>
    <w:rPr>
      <w:rFonts w:ascii="Arial" w:eastAsia="Times New Roman" w:hAnsi="Arial" w:cs="Arial"/>
      <w:b/>
      <w:bCs/>
      <w:kern w:val="28"/>
      <w:sz w:val="32"/>
      <w:szCs w:val="32"/>
    </w:rPr>
  </w:style>
  <w:style w:type="paragraph" w:customStyle="1" w:styleId="Table">
    <w:name w:val="Table!Таблица"/>
    <w:rsid w:val="005C561D"/>
    <w:rPr>
      <w:rFonts w:ascii="Arial" w:eastAsia="Times New Roman" w:hAnsi="Arial" w:cs="Arial"/>
      <w:bCs/>
      <w:kern w:val="28"/>
      <w:sz w:val="24"/>
      <w:szCs w:val="32"/>
    </w:rPr>
  </w:style>
  <w:style w:type="paragraph" w:customStyle="1" w:styleId="Table0">
    <w:name w:val="Table!"/>
    <w:next w:val="Table"/>
    <w:rsid w:val="005C561D"/>
    <w:pPr>
      <w:jc w:val="center"/>
    </w:pPr>
    <w:rPr>
      <w:rFonts w:ascii="Arial" w:eastAsia="Times New Roman" w:hAnsi="Arial" w:cs="Arial"/>
      <w:b/>
      <w:bCs/>
      <w:kern w:val="28"/>
      <w:sz w:val="24"/>
      <w:szCs w:val="32"/>
    </w:rPr>
  </w:style>
  <w:style w:type="paragraph" w:customStyle="1" w:styleId="NumberAndDate">
    <w:name w:val="NumberAndDate"/>
    <w:aliases w:val="!Дата и Номер"/>
    <w:qFormat/>
    <w:rsid w:val="005C561D"/>
    <w:pPr>
      <w:jc w:val="center"/>
    </w:pPr>
    <w:rPr>
      <w:rFonts w:ascii="Arial" w:eastAsia="Times New Roman" w:hAnsi="Arial" w:cs="Arial"/>
      <w:bCs/>
      <w:kern w:val="28"/>
      <w:sz w:val="24"/>
      <w:szCs w:val="32"/>
    </w:rPr>
  </w:style>
  <w:style w:type="character" w:customStyle="1" w:styleId="ae">
    <w:name w:val="Гипертекстовая ссылка"/>
    <w:basedOn w:val="a0"/>
    <w:uiPriority w:val="99"/>
    <w:rsid w:val="00781799"/>
    <w:rPr>
      <w:rFonts w:cs="Times New Roman"/>
      <w:b w:val="0"/>
      <w:color w:val="106BBE"/>
    </w:rPr>
  </w:style>
  <w:style w:type="character" w:customStyle="1" w:styleId="af">
    <w:name w:val="Цветовое выделение"/>
    <w:uiPriority w:val="99"/>
    <w:rsid w:val="00D84251"/>
    <w:rPr>
      <w:b/>
      <w:color w:val="26282F"/>
    </w:rPr>
  </w:style>
  <w:style w:type="paragraph" w:customStyle="1" w:styleId="af0">
    <w:name w:val="Заголовок статьи"/>
    <w:basedOn w:val="a"/>
    <w:next w:val="a"/>
    <w:uiPriority w:val="99"/>
    <w:rsid w:val="00D84251"/>
    <w:pPr>
      <w:widowControl w:val="0"/>
      <w:autoSpaceDE w:val="0"/>
      <w:autoSpaceDN w:val="0"/>
      <w:adjustRightInd w:val="0"/>
      <w:ind w:left="1612" w:hanging="892"/>
    </w:pPr>
    <w:rPr>
      <w:rFonts w:ascii="Times New Roman CYR" w:eastAsiaTheme="minorEastAsia" w:hAnsi="Times New Roman CYR" w:cs="Times New Roman CYR"/>
    </w:rPr>
  </w:style>
</w:styles>
</file>

<file path=word/webSettings.xml><?xml version="1.0" encoding="utf-8"?>
<w:webSettings xmlns:r="http://schemas.openxmlformats.org/officeDocument/2006/relationships" xmlns:w="http://schemas.openxmlformats.org/wordprocessingml/2006/main">
  <w:divs>
    <w:div w:id="501428913">
      <w:bodyDiv w:val="1"/>
      <w:marLeft w:val="0"/>
      <w:marRight w:val="0"/>
      <w:marTop w:val="0"/>
      <w:marBottom w:val="0"/>
      <w:divBdr>
        <w:top w:val="none" w:sz="0" w:space="0" w:color="auto"/>
        <w:left w:val="none" w:sz="0" w:space="0" w:color="auto"/>
        <w:bottom w:val="none" w:sz="0" w:space="0" w:color="auto"/>
        <w:right w:val="none" w:sz="0" w:space="0" w:color="auto"/>
      </w:divBdr>
      <w:divsChild>
        <w:div w:id="1395352567">
          <w:marLeft w:val="0"/>
          <w:marRight w:val="0"/>
          <w:marTop w:val="120"/>
          <w:marBottom w:val="0"/>
          <w:divBdr>
            <w:top w:val="none" w:sz="0" w:space="0" w:color="auto"/>
            <w:left w:val="none" w:sz="0" w:space="0" w:color="auto"/>
            <w:bottom w:val="none" w:sz="0" w:space="0" w:color="auto"/>
            <w:right w:val="none" w:sz="0" w:space="0" w:color="auto"/>
          </w:divBdr>
        </w:div>
        <w:div w:id="309016786">
          <w:marLeft w:val="0"/>
          <w:marRight w:val="0"/>
          <w:marTop w:val="120"/>
          <w:marBottom w:val="0"/>
          <w:divBdr>
            <w:top w:val="none" w:sz="0" w:space="0" w:color="auto"/>
            <w:left w:val="none" w:sz="0" w:space="0" w:color="auto"/>
            <w:bottom w:val="none" w:sz="0" w:space="0" w:color="auto"/>
            <w:right w:val="none" w:sz="0" w:space="0" w:color="auto"/>
          </w:divBdr>
        </w:div>
        <w:div w:id="1691102340">
          <w:marLeft w:val="0"/>
          <w:marRight w:val="0"/>
          <w:marTop w:val="120"/>
          <w:marBottom w:val="0"/>
          <w:divBdr>
            <w:top w:val="none" w:sz="0" w:space="0" w:color="auto"/>
            <w:left w:val="none" w:sz="0" w:space="0" w:color="auto"/>
            <w:bottom w:val="none" w:sz="0" w:space="0" w:color="auto"/>
            <w:right w:val="none" w:sz="0" w:space="0" w:color="auto"/>
          </w:divBdr>
        </w:div>
        <w:div w:id="1644965292">
          <w:marLeft w:val="0"/>
          <w:marRight w:val="0"/>
          <w:marTop w:val="120"/>
          <w:marBottom w:val="0"/>
          <w:divBdr>
            <w:top w:val="none" w:sz="0" w:space="0" w:color="auto"/>
            <w:left w:val="none" w:sz="0" w:space="0" w:color="auto"/>
            <w:bottom w:val="none" w:sz="0" w:space="0" w:color="auto"/>
            <w:right w:val="none" w:sz="0" w:space="0" w:color="auto"/>
          </w:divBdr>
        </w:div>
        <w:div w:id="1108238058">
          <w:marLeft w:val="0"/>
          <w:marRight w:val="0"/>
          <w:marTop w:val="120"/>
          <w:marBottom w:val="0"/>
          <w:divBdr>
            <w:top w:val="none" w:sz="0" w:space="0" w:color="auto"/>
            <w:left w:val="none" w:sz="0" w:space="0" w:color="auto"/>
            <w:bottom w:val="none" w:sz="0" w:space="0" w:color="auto"/>
            <w:right w:val="none" w:sz="0" w:space="0" w:color="auto"/>
          </w:divBdr>
        </w:div>
        <w:div w:id="1217283479">
          <w:marLeft w:val="0"/>
          <w:marRight w:val="0"/>
          <w:marTop w:val="120"/>
          <w:marBottom w:val="0"/>
          <w:divBdr>
            <w:top w:val="none" w:sz="0" w:space="0" w:color="auto"/>
            <w:left w:val="none" w:sz="0" w:space="0" w:color="auto"/>
            <w:bottom w:val="none" w:sz="0" w:space="0" w:color="auto"/>
            <w:right w:val="none" w:sz="0" w:space="0" w:color="auto"/>
          </w:divBdr>
        </w:div>
        <w:div w:id="1246569505">
          <w:marLeft w:val="0"/>
          <w:marRight w:val="0"/>
          <w:marTop w:val="120"/>
          <w:marBottom w:val="0"/>
          <w:divBdr>
            <w:top w:val="none" w:sz="0" w:space="0" w:color="auto"/>
            <w:left w:val="none" w:sz="0" w:space="0" w:color="auto"/>
            <w:bottom w:val="none" w:sz="0" w:space="0" w:color="auto"/>
            <w:right w:val="none" w:sz="0" w:space="0" w:color="auto"/>
          </w:divBdr>
        </w:div>
        <w:div w:id="501048192">
          <w:marLeft w:val="0"/>
          <w:marRight w:val="0"/>
          <w:marTop w:val="120"/>
          <w:marBottom w:val="0"/>
          <w:divBdr>
            <w:top w:val="none" w:sz="0" w:space="0" w:color="auto"/>
            <w:left w:val="none" w:sz="0" w:space="0" w:color="auto"/>
            <w:bottom w:val="none" w:sz="0" w:space="0" w:color="auto"/>
            <w:right w:val="none" w:sz="0" w:space="0" w:color="auto"/>
          </w:divBdr>
        </w:div>
        <w:div w:id="1391808318">
          <w:marLeft w:val="0"/>
          <w:marRight w:val="0"/>
          <w:marTop w:val="120"/>
          <w:marBottom w:val="0"/>
          <w:divBdr>
            <w:top w:val="none" w:sz="0" w:space="0" w:color="auto"/>
            <w:left w:val="none" w:sz="0" w:space="0" w:color="auto"/>
            <w:bottom w:val="none" w:sz="0" w:space="0" w:color="auto"/>
            <w:right w:val="none" w:sz="0" w:space="0" w:color="auto"/>
          </w:divBdr>
        </w:div>
        <w:div w:id="602107873">
          <w:marLeft w:val="0"/>
          <w:marRight w:val="0"/>
          <w:marTop w:val="120"/>
          <w:marBottom w:val="0"/>
          <w:divBdr>
            <w:top w:val="none" w:sz="0" w:space="0" w:color="auto"/>
            <w:left w:val="none" w:sz="0" w:space="0" w:color="auto"/>
            <w:bottom w:val="none" w:sz="0" w:space="0" w:color="auto"/>
            <w:right w:val="none" w:sz="0" w:space="0" w:color="auto"/>
          </w:divBdr>
        </w:div>
        <w:div w:id="1029263532">
          <w:marLeft w:val="0"/>
          <w:marRight w:val="0"/>
          <w:marTop w:val="120"/>
          <w:marBottom w:val="0"/>
          <w:divBdr>
            <w:top w:val="none" w:sz="0" w:space="0" w:color="auto"/>
            <w:left w:val="none" w:sz="0" w:space="0" w:color="auto"/>
            <w:bottom w:val="none" w:sz="0" w:space="0" w:color="auto"/>
            <w:right w:val="none" w:sz="0" w:space="0" w:color="auto"/>
          </w:divBdr>
        </w:div>
        <w:div w:id="1948267875">
          <w:marLeft w:val="0"/>
          <w:marRight w:val="0"/>
          <w:marTop w:val="120"/>
          <w:marBottom w:val="0"/>
          <w:divBdr>
            <w:top w:val="none" w:sz="0" w:space="0" w:color="auto"/>
            <w:left w:val="none" w:sz="0" w:space="0" w:color="auto"/>
            <w:bottom w:val="none" w:sz="0" w:space="0" w:color="auto"/>
            <w:right w:val="none" w:sz="0" w:space="0" w:color="auto"/>
          </w:divBdr>
        </w:div>
        <w:div w:id="505365028">
          <w:marLeft w:val="0"/>
          <w:marRight w:val="0"/>
          <w:marTop w:val="120"/>
          <w:marBottom w:val="0"/>
          <w:divBdr>
            <w:top w:val="none" w:sz="0" w:space="0" w:color="auto"/>
            <w:left w:val="none" w:sz="0" w:space="0" w:color="auto"/>
            <w:bottom w:val="none" w:sz="0" w:space="0" w:color="auto"/>
            <w:right w:val="none" w:sz="0" w:space="0" w:color="auto"/>
          </w:divBdr>
        </w:div>
        <w:div w:id="1794715114">
          <w:marLeft w:val="0"/>
          <w:marRight w:val="0"/>
          <w:marTop w:val="120"/>
          <w:marBottom w:val="0"/>
          <w:divBdr>
            <w:top w:val="none" w:sz="0" w:space="0" w:color="auto"/>
            <w:left w:val="none" w:sz="0" w:space="0" w:color="auto"/>
            <w:bottom w:val="none" w:sz="0" w:space="0" w:color="auto"/>
            <w:right w:val="none" w:sz="0" w:space="0" w:color="auto"/>
          </w:divBdr>
        </w:div>
        <w:div w:id="134415690">
          <w:marLeft w:val="0"/>
          <w:marRight w:val="0"/>
          <w:marTop w:val="120"/>
          <w:marBottom w:val="0"/>
          <w:divBdr>
            <w:top w:val="none" w:sz="0" w:space="0" w:color="auto"/>
            <w:left w:val="none" w:sz="0" w:space="0" w:color="auto"/>
            <w:bottom w:val="none" w:sz="0" w:space="0" w:color="auto"/>
            <w:right w:val="none" w:sz="0" w:space="0" w:color="auto"/>
          </w:divBdr>
        </w:div>
        <w:div w:id="1603879428">
          <w:marLeft w:val="0"/>
          <w:marRight w:val="0"/>
          <w:marTop w:val="120"/>
          <w:marBottom w:val="0"/>
          <w:divBdr>
            <w:top w:val="none" w:sz="0" w:space="0" w:color="auto"/>
            <w:left w:val="none" w:sz="0" w:space="0" w:color="auto"/>
            <w:bottom w:val="none" w:sz="0" w:space="0" w:color="auto"/>
            <w:right w:val="none" w:sz="0" w:space="0" w:color="auto"/>
          </w:divBdr>
        </w:div>
        <w:div w:id="953755268">
          <w:marLeft w:val="0"/>
          <w:marRight w:val="0"/>
          <w:marTop w:val="0"/>
          <w:marBottom w:val="192"/>
          <w:divBdr>
            <w:top w:val="none" w:sz="0" w:space="0" w:color="auto"/>
            <w:left w:val="none" w:sz="0" w:space="0" w:color="auto"/>
            <w:bottom w:val="none" w:sz="0" w:space="0" w:color="auto"/>
            <w:right w:val="none" w:sz="0" w:space="0" w:color="auto"/>
          </w:divBdr>
        </w:div>
        <w:div w:id="551382461">
          <w:marLeft w:val="0"/>
          <w:marRight w:val="0"/>
          <w:marTop w:val="120"/>
          <w:marBottom w:val="0"/>
          <w:divBdr>
            <w:top w:val="none" w:sz="0" w:space="0" w:color="auto"/>
            <w:left w:val="none" w:sz="0" w:space="0" w:color="auto"/>
            <w:bottom w:val="none" w:sz="0" w:space="0" w:color="auto"/>
            <w:right w:val="none" w:sz="0" w:space="0" w:color="auto"/>
          </w:divBdr>
        </w:div>
        <w:div w:id="600138596">
          <w:marLeft w:val="0"/>
          <w:marRight w:val="0"/>
          <w:marTop w:val="120"/>
          <w:marBottom w:val="0"/>
          <w:divBdr>
            <w:top w:val="none" w:sz="0" w:space="0" w:color="auto"/>
            <w:left w:val="none" w:sz="0" w:space="0" w:color="auto"/>
            <w:bottom w:val="none" w:sz="0" w:space="0" w:color="auto"/>
            <w:right w:val="none" w:sz="0" w:space="0" w:color="auto"/>
          </w:divBdr>
        </w:div>
      </w:divsChild>
    </w:div>
    <w:div w:id="564265434">
      <w:bodyDiv w:val="1"/>
      <w:marLeft w:val="0"/>
      <w:marRight w:val="0"/>
      <w:marTop w:val="0"/>
      <w:marBottom w:val="0"/>
      <w:divBdr>
        <w:top w:val="none" w:sz="0" w:space="0" w:color="auto"/>
        <w:left w:val="none" w:sz="0" w:space="0" w:color="auto"/>
        <w:bottom w:val="none" w:sz="0" w:space="0" w:color="auto"/>
        <w:right w:val="none" w:sz="0" w:space="0" w:color="auto"/>
      </w:divBdr>
      <w:divsChild>
        <w:div w:id="765884230">
          <w:marLeft w:val="0"/>
          <w:marRight w:val="0"/>
          <w:marTop w:val="120"/>
          <w:marBottom w:val="0"/>
          <w:divBdr>
            <w:top w:val="none" w:sz="0" w:space="0" w:color="auto"/>
            <w:left w:val="none" w:sz="0" w:space="0" w:color="auto"/>
            <w:bottom w:val="none" w:sz="0" w:space="0" w:color="auto"/>
            <w:right w:val="none" w:sz="0" w:space="0" w:color="auto"/>
          </w:divBdr>
        </w:div>
        <w:div w:id="1837379965">
          <w:marLeft w:val="0"/>
          <w:marRight w:val="0"/>
          <w:marTop w:val="120"/>
          <w:marBottom w:val="0"/>
          <w:divBdr>
            <w:top w:val="none" w:sz="0" w:space="0" w:color="auto"/>
            <w:left w:val="none" w:sz="0" w:space="0" w:color="auto"/>
            <w:bottom w:val="none" w:sz="0" w:space="0" w:color="auto"/>
            <w:right w:val="none" w:sz="0" w:space="0" w:color="auto"/>
          </w:divBdr>
        </w:div>
        <w:div w:id="722338028">
          <w:marLeft w:val="0"/>
          <w:marRight w:val="0"/>
          <w:marTop w:val="120"/>
          <w:marBottom w:val="0"/>
          <w:divBdr>
            <w:top w:val="none" w:sz="0" w:space="0" w:color="auto"/>
            <w:left w:val="none" w:sz="0" w:space="0" w:color="auto"/>
            <w:bottom w:val="none" w:sz="0" w:space="0" w:color="auto"/>
            <w:right w:val="none" w:sz="0" w:space="0" w:color="auto"/>
          </w:divBdr>
        </w:div>
        <w:div w:id="2005818626">
          <w:marLeft w:val="0"/>
          <w:marRight w:val="0"/>
          <w:marTop w:val="120"/>
          <w:marBottom w:val="0"/>
          <w:divBdr>
            <w:top w:val="none" w:sz="0" w:space="0" w:color="auto"/>
            <w:left w:val="none" w:sz="0" w:space="0" w:color="auto"/>
            <w:bottom w:val="none" w:sz="0" w:space="0" w:color="auto"/>
            <w:right w:val="none" w:sz="0" w:space="0" w:color="auto"/>
          </w:divBdr>
        </w:div>
        <w:div w:id="786316763">
          <w:marLeft w:val="0"/>
          <w:marRight w:val="0"/>
          <w:marTop w:val="120"/>
          <w:marBottom w:val="0"/>
          <w:divBdr>
            <w:top w:val="none" w:sz="0" w:space="0" w:color="auto"/>
            <w:left w:val="none" w:sz="0" w:space="0" w:color="auto"/>
            <w:bottom w:val="none" w:sz="0" w:space="0" w:color="auto"/>
            <w:right w:val="none" w:sz="0" w:space="0" w:color="auto"/>
          </w:divBdr>
        </w:div>
        <w:div w:id="245380982">
          <w:marLeft w:val="0"/>
          <w:marRight w:val="0"/>
          <w:marTop w:val="120"/>
          <w:marBottom w:val="0"/>
          <w:divBdr>
            <w:top w:val="none" w:sz="0" w:space="0" w:color="auto"/>
            <w:left w:val="none" w:sz="0" w:space="0" w:color="auto"/>
            <w:bottom w:val="none" w:sz="0" w:space="0" w:color="auto"/>
            <w:right w:val="none" w:sz="0" w:space="0" w:color="auto"/>
          </w:divBdr>
        </w:div>
        <w:div w:id="1085300324">
          <w:marLeft w:val="0"/>
          <w:marRight w:val="0"/>
          <w:marTop w:val="120"/>
          <w:marBottom w:val="0"/>
          <w:divBdr>
            <w:top w:val="none" w:sz="0" w:space="0" w:color="auto"/>
            <w:left w:val="none" w:sz="0" w:space="0" w:color="auto"/>
            <w:bottom w:val="none" w:sz="0" w:space="0" w:color="auto"/>
            <w:right w:val="none" w:sz="0" w:space="0" w:color="auto"/>
          </w:divBdr>
        </w:div>
        <w:div w:id="883709487">
          <w:marLeft w:val="0"/>
          <w:marRight w:val="0"/>
          <w:marTop w:val="120"/>
          <w:marBottom w:val="0"/>
          <w:divBdr>
            <w:top w:val="none" w:sz="0" w:space="0" w:color="auto"/>
            <w:left w:val="none" w:sz="0" w:space="0" w:color="auto"/>
            <w:bottom w:val="none" w:sz="0" w:space="0" w:color="auto"/>
            <w:right w:val="none" w:sz="0" w:space="0" w:color="auto"/>
          </w:divBdr>
        </w:div>
        <w:div w:id="1909730683">
          <w:marLeft w:val="0"/>
          <w:marRight w:val="0"/>
          <w:marTop w:val="120"/>
          <w:marBottom w:val="0"/>
          <w:divBdr>
            <w:top w:val="none" w:sz="0" w:space="0" w:color="auto"/>
            <w:left w:val="none" w:sz="0" w:space="0" w:color="auto"/>
            <w:bottom w:val="none" w:sz="0" w:space="0" w:color="auto"/>
            <w:right w:val="none" w:sz="0" w:space="0" w:color="auto"/>
          </w:divBdr>
        </w:div>
        <w:div w:id="1607040665">
          <w:marLeft w:val="0"/>
          <w:marRight w:val="0"/>
          <w:marTop w:val="120"/>
          <w:marBottom w:val="0"/>
          <w:divBdr>
            <w:top w:val="none" w:sz="0" w:space="0" w:color="auto"/>
            <w:left w:val="none" w:sz="0" w:space="0" w:color="auto"/>
            <w:bottom w:val="none" w:sz="0" w:space="0" w:color="auto"/>
            <w:right w:val="none" w:sz="0" w:space="0" w:color="auto"/>
          </w:divBdr>
        </w:div>
        <w:div w:id="1506558462">
          <w:marLeft w:val="0"/>
          <w:marRight w:val="0"/>
          <w:marTop w:val="120"/>
          <w:marBottom w:val="0"/>
          <w:divBdr>
            <w:top w:val="none" w:sz="0" w:space="0" w:color="auto"/>
            <w:left w:val="none" w:sz="0" w:space="0" w:color="auto"/>
            <w:bottom w:val="none" w:sz="0" w:space="0" w:color="auto"/>
            <w:right w:val="none" w:sz="0" w:space="0" w:color="auto"/>
          </w:divBdr>
        </w:div>
        <w:div w:id="1275594000">
          <w:marLeft w:val="0"/>
          <w:marRight w:val="0"/>
          <w:marTop w:val="120"/>
          <w:marBottom w:val="0"/>
          <w:divBdr>
            <w:top w:val="none" w:sz="0" w:space="0" w:color="auto"/>
            <w:left w:val="none" w:sz="0" w:space="0" w:color="auto"/>
            <w:bottom w:val="none" w:sz="0" w:space="0" w:color="auto"/>
            <w:right w:val="none" w:sz="0" w:space="0" w:color="auto"/>
          </w:divBdr>
        </w:div>
        <w:div w:id="1243948636">
          <w:marLeft w:val="0"/>
          <w:marRight w:val="0"/>
          <w:marTop w:val="120"/>
          <w:marBottom w:val="0"/>
          <w:divBdr>
            <w:top w:val="none" w:sz="0" w:space="0" w:color="auto"/>
            <w:left w:val="none" w:sz="0" w:space="0" w:color="auto"/>
            <w:bottom w:val="none" w:sz="0" w:space="0" w:color="auto"/>
            <w:right w:val="none" w:sz="0" w:space="0" w:color="auto"/>
          </w:divBdr>
        </w:div>
        <w:div w:id="821582429">
          <w:marLeft w:val="0"/>
          <w:marRight w:val="0"/>
          <w:marTop w:val="120"/>
          <w:marBottom w:val="0"/>
          <w:divBdr>
            <w:top w:val="none" w:sz="0" w:space="0" w:color="auto"/>
            <w:left w:val="none" w:sz="0" w:space="0" w:color="auto"/>
            <w:bottom w:val="none" w:sz="0" w:space="0" w:color="auto"/>
            <w:right w:val="none" w:sz="0" w:space="0" w:color="auto"/>
          </w:divBdr>
        </w:div>
        <w:div w:id="1227566947">
          <w:marLeft w:val="0"/>
          <w:marRight w:val="0"/>
          <w:marTop w:val="120"/>
          <w:marBottom w:val="0"/>
          <w:divBdr>
            <w:top w:val="none" w:sz="0" w:space="0" w:color="auto"/>
            <w:left w:val="none" w:sz="0" w:space="0" w:color="auto"/>
            <w:bottom w:val="none" w:sz="0" w:space="0" w:color="auto"/>
            <w:right w:val="none" w:sz="0" w:space="0" w:color="auto"/>
          </w:divBdr>
        </w:div>
        <w:div w:id="24721889">
          <w:marLeft w:val="0"/>
          <w:marRight w:val="0"/>
          <w:marTop w:val="120"/>
          <w:marBottom w:val="0"/>
          <w:divBdr>
            <w:top w:val="none" w:sz="0" w:space="0" w:color="auto"/>
            <w:left w:val="none" w:sz="0" w:space="0" w:color="auto"/>
            <w:bottom w:val="none" w:sz="0" w:space="0" w:color="auto"/>
            <w:right w:val="none" w:sz="0" w:space="0" w:color="auto"/>
          </w:divBdr>
        </w:div>
        <w:div w:id="244533312">
          <w:marLeft w:val="0"/>
          <w:marRight w:val="0"/>
          <w:marTop w:val="120"/>
          <w:marBottom w:val="0"/>
          <w:divBdr>
            <w:top w:val="none" w:sz="0" w:space="0" w:color="auto"/>
            <w:left w:val="none" w:sz="0" w:space="0" w:color="auto"/>
            <w:bottom w:val="none" w:sz="0" w:space="0" w:color="auto"/>
            <w:right w:val="none" w:sz="0" w:space="0" w:color="auto"/>
          </w:divBdr>
        </w:div>
        <w:div w:id="1526627151">
          <w:marLeft w:val="0"/>
          <w:marRight w:val="0"/>
          <w:marTop w:val="120"/>
          <w:marBottom w:val="0"/>
          <w:divBdr>
            <w:top w:val="none" w:sz="0" w:space="0" w:color="auto"/>
            <w:left w:val="none" w:sz="0" w:space="0" w:color="auto"/>
            <w:bottom w:val="none" w:sz="0" w:space="0" w:color="auto"/>
            <w:right w:val="none" w:sz="0" w:space="0" w:color="auto"/>
          </w:divBdr>
        </w:div>
        <w:div w:id="557593010">
          <w:marLeft w:val="0"/>
          <w:marRight w:val="0"/>
          <w:marTop w:val="120"/>
          <w:marBottom w:val="0"/>
          <w:divBdr>
            <w:top w:val="none" w:sz="0" w:space="0" w:color="auto"/>
            <w:left w:val="none" w:sz="0" w:space="0" w:color="auto"/>
            <w:bottom w:val="none" w:sz="0" w:space="0" w:color="auto"/>
            <w:right w:val="none" w:sz="0" w:space="0" w:color="auto"/>
          </w:divBdr>
        </w:div>
      </w:divsChild>
    </w:div>
    <w:div w:id="698239704">
      <w:bodyDiv w:val="1"/>
      <w:marLeft w:val="0"/>
      <w:marRight w:val="0"/>
      <w:marTop w:val="0"/>
      <w:marBottom w:val="0"/>
      <w:divBdr>
        <w:top w:val="none" w:sz="0" w:space="0" w:color="auto"/>
        <w:left w:val="none" w:sz="0" w:space="0" w:color="auto"/>
        <w:bottom w:val="none" w:sz="0" w:space="0" w:color="auto"/>
        <w:right w:val="none" w:sz="0" w:space="0" w:color="auto"/>
      </w:divBdr>
      <w:divsChild>
        <w:div w:id="1331908898">
          <w:marLeft w:val="0"/>
          <w:marRight w:val="0"/>
          <w:marTop w:val="120"/>
          <w:marBottom w:val="0"/>
          <w:divBdr>
            <w:top w:val="none" w:sz="0" w:space="0" w:color="auto"/>
            <w:left w:val="none" w:sz="0" w:space="0" w:color="auto"/>
            <w:bottom w:val="none" w:sz="0" w:space="0" w:color="auto"/>
            <w:right w:val="none" w:sz="0" w:space="0" w:color="auto"/>
          </w:divBdr>
        </w:div>
        <w:div w:id="580064555">
          <w:marLeft w:val="0"/>
          <w:marRight w:val="0"/>
          <w:marTop w:val="120"/>
          <w:marBottom w:val="0"/>
          <w:divBdr>
            <w:top w:val="none" w:sz="0" w:space="0" w:color="auto"/>
            <w:left w:val="none" w:sz="0" w:space="0" w:color="auto"/>
            <w:bottom w:val="none" w:sz="0" w:space="0" w:color="auto"/>
            <w:right w:val="none" w:sz="0" w:space="0" w:color="auto"/>
          </w:divBdr>
        </w:div>
        <w:div w:id="346368985">
          <w:marLeft w:val="0"/>
          <w:marRight w:val="0"/>
          <w:marTop w:val="120"/>
          <w:marBottom w:val="0"/>
          <w:divBdr>
            <w:top w:val="none" w:sz="0" w:space="0" w:color="auto"/>
            <w:left w:val="none" w:sz="0" w:space="0" w:color="auto"/>
            <w:bottom w:val="none" w:sz="0" w:space="0" w:color="auto"/>
            <w:right w:val="none" w:sz="0" w:space="0" w:color="auto"/>
          </w:divBdr>
        </w:div>
        <w:div w:id="711658855">
          <w:marLeft w:val="0"/>
          <w:marRight w:val="0"/>
          <w:marTop w:val="120"/>
          <w:marBottom w:val="0"/>
          <w:divBdr>
            <w:top w:val="none" w:sz="0" w:space="0" w:color="auto"/>
            <w:left w:val="none" w:sz="0" w:space="0" w:color="auto"/>
            <w:bottom w:val="none" w:sz="0" w:space="0" w:color="auto"/>
            <w:right w:val="none" w:sz="0" w:space="0" w:color="auto"/>
          </w:divBdr>
        </w:div>
      </w:divsChild>
    </w:div>
    <w:div w:id="845444384">
      <w:bodyDiv w:val="1"/>
      <w:marLeft w:val="0"/>
      <w:marRight w:val="0"/>
      <w:marTop w:val="0"/>
      <w:marBottom w:val="0"/>
      <w:divBdr>
        <w:top w:val="none" w:sz="0" w:space="0" w:color="auto"/>
        <w:left w:val="none" w:sz="0" w:space="0" w:color="auto"/>
        <w:bottom w:val="none" w:sz="0" w:space="0" w:color="auto"/>
        <w:right w:val="none" w:sz="0" w:space="0" w:color="auto"/>
      </w:divBdr>
    </w:div>
    <w:div w:id="1590000355">
      <w:bodyDiv w:val="1"/>
      <w:marLeft w:val="0"/>
      <w:marRight w:val="0"/>
      <w:marTop w:val="0"/>
      <w:marBottom w:val="0"/>
      <w:divBdr>
        <w:top w:val="none" w:sz="0" w:space="0" w:color="auto"/>
        <w:left w:val="none" w:sz="0" w:space="0" w:color="auto"/>
        <w:bottom w:val="none" w:sz="0" w:space="0" w:color="auto"/>
        <w:right w:val="none" w:sz="0" w:space="0" w:color="auto"/>
      </w:divBdr>
      <w:divsChild>
        <w:div w:id="1395471766">
          <w:marLeft w:val="0"/>
          <w:marRight w:val="0"/>
          <w:marTop w:val="120"/>
          <w:marBottom w:val="0"/>
          <w:divBdr>
            <w:top w:val="none" w:sz="0" w:space="0" w:color="auto"/>
            <w:left w:val="none" w:sz="0" w:space="0" w:color="auto"/>
            <w:bottom w:val="none" w:sz="0" w:space="0" w:color="auto"/>
            <w:right w:val="none" w:sz="0" w:space="0" w:color="auto"/>
          </w:divBdr>
        </w:div>
        <w:div w:id="1560281741">
          <w:marLeft w:val="0"/>
          <w:marRight w:val="0"/>
          <w:marTop w:val="120"/>
          <w:marBottom w:val="0"/>
          <w:divBdr>
            <w:top w:val="none" w:sz="0" w:space="0" w:color="auto"/>
            <w:left w:val="none" w:sz="0" w:space="0" w:color="auto"/>
            <w:bottom w:val="none" w:sz="0" w:space="0" w:color="auto"/>
            <w:right w:val="none" w:sz="0" w:space="0" w:color="auto"/>
          </w:divBdr>
        </w:div>
        <w:div w:id="1933007780">
          <w:marLeft w:val="0"/>
          <w:marRight w:val="0"/>
          <w:marTop w:val="120"/>
          <w:marBottom w:val="0"/>
          <w:divBdr>
            <w:top w:val="none" w:sz="0" w:space="0" w:color="auto"/>
            <w:left w:val="none" w:sz="0" w:space="0" w:color="auto"/>
            <w:bottom w:val="none" w:sz="0" w:space="0" w:color="auto"/>
            <w:right w:val="none" w:sz="0" w:space="0" w:color="auto"/>
          </w:divBdr>
        </w:div>
        <w:div w:id="960115821">
          <w:marLeft w:val="0"/>
          <w:marRight w:val="0"/>
          <w:marTop w:val="120"/>
          <w:marBottom w:val="0"/>
          <w:divBdr>
            <w:top w:val="none" w:sz="0" w:space="0" w:color="auto"/>
            <w:left w:val="none" w:sz="0" w:space="0" w:color="auto"/>
            <w:bottom w:val="none" w:sz="0" w:space="0" w:color="auto"/>
            <w:right w:val="none" w:sz="0" w:space="0" w:color="auto"/>
          </w:divBdr>
        </w:div>
        <w:div w:id="1581868199">
          <w:marLeft w:val="0"/>
          <w:marRight w:val="0"/>
          <w:marTop w:val="120"/>
          <w:marBottom w:val="0"/>
          <w:divBdr>
            <w:top w:val="none" w:sz="0" w:space="0" w:color="auto"/>
            <w:left w:val="none" w:sz="0" w:space="0" w:color="auto"/>
            <w:bottom w:val="none" w:sz="0" w:space="0" w:color="auto"/>
            <w:right w:val="none" w:sz="0" w:space="0" w:color="auto"/>
          </w:divBdr>
        </w:div>
        <w:div w:id="332146950">
          <w:marLeft w:val="0"/>
          <w:marRight w:val="0"/>
          <w:marTop w:val="120"/>
          <w:marBottom w:val="0"/>
          <w:divBdr>
            <w:top w:val="none" w:sz="0" w:space="0" w:color="auto"/>
            <w:left w:val="none" w:sz="0" w:space="0" w:color="auto"/>
            <w:bottom w:val="none" w:sz="0" w:space="0" w:color="auto"/>
            <w:right w:val="none" w:sz="0" w:space="0" w:color="auto"/>
          </w:divBdr>
        </w:div>
        <w:div w:id="1560824615">
          <w:marLeft w:val="0"/>
          <w:marRight w:val="0"/>
          <w:marTop w:val="120"/>
          <w:marBottom w:val="0"/>
          <w:divBdr>
            <w:top w:val="none" w:sz="0" w:space="0" w:color="auto"/>
            <w:left w:val="none" w:sz="0" w:space="0" w:color="auto"/>
            <w:bottom w:val="none" w:sz="0" w:space="0" w:color="auto"/>
            <w:right w:val="none" w:sz="0" w:space="0" w:color="auto"/>
          </w:divBdr>
        </w:div>
        <w:div w:id="831944287">
          <w:marLeft w:val="0"/>
          <w:marRight w:val="0"/>
          <w:marTop w:val="120"/>
          <w:marBottom w:val="0"/>
          <w:divBdr>
            <w:top w:val="none" w:sz="0" w:space="0" w:color="auto"/>
            <w:left w:val="none" w:sz="0" w:space="0" w:color="auto"/>
            <w:bottom w:val="none" w:sz="0" w:space="0" w:color="auto"/>
            <w:right w:val="none" w:sz="0" w:space="0" w:color="auto"/>
          </w:divBdr>
        </w:div>
        <w:div w:id="951397743">
          <w:marLeft w:val="0"/>
          <w:marRight w:val="0"/>
          <w:marTop w:val="120"/>
          <w:marBottom w:val="0"/>
          <w:divBdr>
            <w:top w:val="none" w:sz="0" w:space="0" w:color="auto"/>
            <w:left w:val="none" w:sz="0" w:space="0" w:color="auto"/>
            <w:bottom w:val="none" w:sz="0" w:space="0" w:color="auto"/>
            <w:right w:val="none" w:sz="0" w:space="0" w:color="auto"/>
          </w:divBdr>
        </w:div>
        <w:div w:id="46492001">
          <w:marLeft w:val="0"/>
          <w:marRight w:val="0"/>
          <w:marTop w:val="120"/>
          <w:marBottom w:val="0"/>
          <w:divBdr>
            <w:top w:val="none" w:sz="0" w:space="0" w:color="auto"/>
            <w:left w:val="none" w:sz="0" w:space="0" w:color="auto"/>
            <w:bottom w:val="none" w:sz="0" w:space="0" w:color="auto"/>
            <w:right w:val="none" w:sz="0" w:space="0" w:color="auto"/>
          </w:divBdr>
        </w:div>
        <w:div w:id="1451049919">
          <w:marLeft w:val="0"/>
          <w:marRight w:val="0"/>
          <w:marTop w:val="120"/>
          <w:marBottom w:val="0"/>
          <w:divBdr>
            <w:top w:val="none" w:sz="0" w:space="0" w:color="auto"/>
            <w:left w:val="none" w:sz="0" w:space="0" w:color="auto"/>
            <w:bottom w:val="none" w:sz="0" w:space="0" w:color="auto"/>
            <w:right w:val="none" w:sz="0" w:space="0" w:color="auto"/>
          </w:divBdr>
        </w:div>
        <w:div w:id="171652756">
          <w:marLeft w:val="0"/>
          <w:marRight w:val="0"/>
          <w:marTop w:val="120"/>
          <w:marBottom w:val="0"/>
          <w:divBdr>
            <w:top w:val="none" w:sz="0" w:space="0" w:color="auto"/>
            <w:left w:val="none" w:sz="0" w:space="0" w:color="auto"/>
            <w:bottom w:val="none" w:sz="0" w:space="0" w:color="auto"/>
            <w:right w:val="none" w:sz="0" w:space="0" w:color="auto"/>
          </w:divBdr>
        </w:div>
      </w:divsChild>
    </w:div>
    <w:div w:id="1752000353">
      <w:bodyDiv w:val="1"/>
      <w:marLeft w:val="0"/>
      <w:marRight w:val="0"/>
      <w:marTop w:val="0"/>
      <w:marBottom w:val="0"/>
      <w:divBdr>
        <w:top w:val="none" w:sz="0" w:space="0" w:color="auto"/>
        <w:left w:val="none" w:sz="0" w:space="0" w:color="auto"/>
        <w:bottom w:val="none" w:sz="0" w:space="0" w:color="auto"/>
        <w:right w:val="none" w:sz="0" w:space="0" w:color="auto"/>
      </w:divBdr>
      <w:divsChild>
        <w:div w:id="1762943223">
          <w:marLeft w:val="0"/>
          <w:marRight w:val="0"/>
          <w:marTop w:val="120"/>
          <w:marBottom w:val="0"/>
          <w:divBdr>
            <w:top w:val="none" w:sz="0" w:space="0" w:color="auto"/>
            <w:left w:val="none" w:sz="0" w:space="0" w:color="auto"/>
            <w:bottom w:val="none" w:sz="0" w:space="0" w:color="auto"/>
            <w:right w:val="none" w:sz="0" w:space="0" w:color="auto"/>
          </w:divBdr>
        </w:div>
        <w:div w:id="451094907">
          <w:marLeft w:val="0"/>
          <w:marRight w:val="0"/>
          <w:marTop w:val="120"/>
          <w:marBottom w:val="0"/>
          <w:divBdr>
            <w:top w:val="none" w:sz="0" w:space="0" w:color="auto"/>
            <w:left w:val="none" w:sz="0" w:space="0" w:color="auto"/>
            <w:bottom w:val="none" w:sz="0" w:space="0" w:color="auto"/>
            <w:right w:val="none" w:sz="0" w:space="0" w:color="auto"/>
          </w:divBdr>
        </w:div>
        <w:div w:id="1615401765">
          <w:marLeft w:val="0"/>
          <w:marRight w:val="0"/>
          <w:marTop w:val="0"/>
          <w:marBottom w:val="192"/>
          <w:divBdr>
            <w:top w:val="none" w:sz="0" w:space="0" w:color="auto"/>
            <w:left w:val="none" w:sz="0" w:space="0" w:color="auto"/>
            <w:bottom w:val="none" w:sz="0" w:space="0" w:color="auto"/>
            <w:right w:val="none" w:sz="0" w:space="0" w:color="auto"/>
          </w:divBdr>
        </w:div>
        <w:div w:id="10186158">
          <w:marLeft w:val="0"/>
          <w:marRight w:val="0"/>
          <w:marTop w:val="120"/>
          <w:marBottom w:val="0"/>
          <w:divBdr>
            <w:top w:val="none" w:sz="0" w:space="0" w:color="auto"/>
            <w:left w:val="none" w:sz="0" w:space="0" w:color="auto"/>
            <w:bottom w:val="none" w:sz="0" w:space="0" w:color="auto"/>
            <w:right w:val="none" w:sz="0" w:space="0" w:color="auto"/>
          </w:divBdr>
        </w:div>
        <w:div w:id="1647397477">
          <w:marLeft w:val="0"/>
          <w:marRight w:val="0"/>
          <w:marTop w:val="120"/>
          <w:marBottom w:val="0"/>
          <w:divBdr>
            <w:top w:val="none" w:sz="0" w:space="0" w:color="auto"/>
            <w:left w:val="none" w:sz="0" w:space="0" w:color="auto"/>
            <w:bottom w:val="none" w:sz="0" w:space="0" w:color="auto"/>
            <w:right w:val="none" w:sz="0" w:space="0" w:color="auto"/>
          </w:divBdr>
        </w:div>
        <w:div w:id="373194683">
          <w:marLeft w:val="0"/>
          <w:marRight w:val="0"/>
          <w:marTop w:val="120"/>
          <w:marBottom w:val="0"/>
          <w:divBdr>
            <w:top w:val="none" w:sz="0" w:space="0" w:color="auto"/>
            <w:left w:val="none" w:sz="0" w:space="0" w:color="auto"/>
            <w:bottom w:val="none" w:sz="0" w:space="0" w:color="auto"/>
            <w:right w:val="none" w:sz="0" w:space="0" w:color="auto"/>
          </w:divBdr>
        </w:div>
        <w:div w:id="1360400247">
          <w:marLeft w:val="0"/>
          <w:marRight w:val="0"/>
          <w:marTop w:val="0"/>
          <w:marBottom w:val="192"/>
          <w:divBdr>
            <w:top w:val="none" w:sz="0" w:space="0" w:color="auto"/>
            <w:left w:val="none" w:sz="0" w:space="0" w:color="auto"/>
            <w:bottom w:val="none" w:sz="0" w:space="0" w:color="auto"/>
            <w:right w:val="none" w:sz="0" w:space="0" w:color="auto"/>
          </w:divBdr>
        </w:div>
        <w:div w:id="1714965580">
          <w:marLeft w:val="0"/>
          <w:marRight w:val="0"/>
          <w:marTop w:val="120"/>
          <w:marBottom w:val="0"/>
          <w:divBdr>
            <w:top w:val="none" w:sz="0" w:space="0" w:color="auto"/>
            <w:left w:val="none" w:sz="0" w:space="0" w:color="auto"/>
            <w:bottom w:val="none" w:sz="0" w:space="0" w:color="auto"/>
            <w:right w:val="none" w:sz="0" w:space="0" w:color="auto"/>
          </w:divBdr>
        </w:div>
        <w:div w:id="742874144">
          <w:marLeft w:val="0"/>
          <w:marRight w:val="0"/>
          <w:marTop w:val="120"/>
          <w:marBottom w:val="0"/>
          <w:divBdr>
            <w:top w:val="none" w:sz="0" w:space="0" w:color="auto"/>
            <w:left w:val="none" w:sz="0" w:space="0" w:color="auto"/>
            <w:bottom w:val="none" w:sz="0" w:space="0" w:color="auto"/>
            <w:right w:val="none" w:sz="0" w:space="0" w:color="auto"/>
          </w:divBdr>
        </w:div>
        <w:div w:id="1548952879">
          <w:marLeft w:val="0"/>
          <w:marRight w:val="0"/>
          <w:marTop w:val="120"/>
          <w:marBottom w:val="0"/>
          <w:divBdr>
            <w:top w:val="none" w:sz="0" w:space="0" w:color="auto"/>
            <w:left w:val="none" w:sz="0" w:space="0" w:color="auto"/>
            <w:bottom w:val="none" w:sz="0" w:space="0" w:color="auto"/>
            <w:right w:val="none" w:sz="0" w:space="0" w:color="auto"/>
          </w:divBdr>
        </w:div>
        <w:div w:id="40978441">
          <w:marLeft w:val="0"/>
          <w:marRight w:val="0"/>
          <w:marTop w:val="120"/>
          <w:marBottom w:val="0"/>
          <w:divBdr>
            <w:top w:val="none" w:sz="0" w:space="0" w:color="auto"/>
            <w:left w:val="none" w:sz="0" w:space="0" w:color="auto"/>
            <w:bottom w:val="none" w:sz="0" w:space="0" w:color="auto"/>
            <w:right w:val="none" w:sz="0" w:space="0" w:color="auto"/>
          </w:divBdr>
        </w:div>
        <w:div w:id="768621652">
          <w:marLeft w:val="0"/>
          <w:marRight w:val="0"/>
          <w:marTop w:val="120"/>
          <w:marBottom w:val="0"/>
          <w:divBdr>
            <w:top w:val="none" w:sz="0" w:space="0" w:color="auto"/>
            <w:left w:val="none" w:sz="0" w:space="0" w:color="auto"/>
            <w:bottom w:val="none" w:sz="0" w:space="0" w:color="auto"/>
            <w:right w:val="none" w:sz="0" w:space="0" w:color="auto"/>
          </w:divBdr>
        </w:div>
        <w:div w:id="2125147433">
          <w:marLeft w:val="0"/>
          <w:marRight w:val="0"/>
          <w:marTop w:val="120"/>
          <w:marBottom w:val="0"/>
          <w:divBdr>
            <w:top w:val="none" w:sz="0" w:space="0" w:color="auto"/>
            <w:left w:val="none" w:sz="0" w:space="0" w:color="auto"/>
            <w:bottom w:val="none" w:sz="0" w:space="0" w:color="auto"/>
            <w:right w:val="none" w:sz="0" w:space="0" w:color="auto"/>
          </w:divBdr>
        </w:div>
        <w:div w:id="34428066">
          <w:marLeft w:val="0"/>
          <w:marRight w:val="0"/>
          <w:marTop w:val="120"/>
          <w:marBottom w:val="0"/>
          <w:divBdr>
            <w:top w:val="none" w:sz="0" w:space="0" w:color="auto"/>
            <w:left w:val="none" w:sz="0" w:space="0" w:color="auto"/>
            <w:bottom w:val="none" w:sz="0" w:space="0" w:color="auto"/>
            <w:right w:val="none" w:sz="0" w:space="0" w:color="auto"/>
          </w:divBdr>
        </w:div>
        <w:div w:id="1769347368">
          <w:marLeft w:val="0"/>
          <w:marRight w:val="0"/>
          <w:marTop w:val="120"/>
          <w:marBottom w:val="0"/>
          <w:divBdr>
            <w:top w:val="none" w:sz="0" w:space="0" w:color="auto"/>
            <w:left w:val="none" w:sz="0" w:space="0" w:color="auto"/>
            <w:bottom w:val="none" w:sz="0" w:space="0" w:color="auto"/>
            <w:right w:val="none" w:sz="0" w:space="0" w:color="auto"/>
          </w:divBdr>
        </w:div>
        <w:div w:id="891310864">
          <w:marLeft w:val="0"/>
          <w:marRight w:val="0"/>
          <w:marTop w:val="120"/>
          <w:marBottom w:val="0"/>
          <w:divBdr>
            <w:top w:val="none" w:sz="0" w:space="0" w:color="auto"/>
            <w:left w:val="none" w:sz="0" w:space="0" w:color="auto"/>
            <w:bottom w:val="none" w:sz="0" w:space="0" w:color="auto"/>
            <w:right w:val="none" w:sz="0" w:space="0" w:color="auto"/>
          </w:divBdr>
        </w:div>
        <w:div w:id="825559975">
          <w:marLeft w:val="0"/>
          <w:marRight w:val="0"/>
          <w:marTop w:val="120"/>
          <w:marBottom w:val="0"/>
          <w:divBdr>
            <w:top w:val="none" w:sz="0" w:space="0" w:color="auto"/>
            <w:left w:val="none" w:sz="0" w:space="0" w:color="auto"/>
            <w:bottom w:val="none" w:sz="0" w:space="0" w:color="auto"/>
            <w:right w:val="none" w:sz="0" w:space="0" w:color="auto"/>
          </w:divBdr>
        </w:div>
        <w:div w:id="2144151065">
          <w:marLeft w:val="0"/>
          <w:marRight w:val="0"/>
          <w:marTop w:val="120"/>
          <w:marBottom w:val="0"/>
          <w:divBdr>
            <w:top w:val="none" w:sz="0" w:space="0" w:color="auto"/>
            <w:left w:val="none" w:sz="0" w:space="0" w:color="auto"/>
            <w:bottom w:val="none" w:sz="0" w:space="0" w:color="auto"/>
            <w:right w:val="none" w:sz="0" w:space="0" w:color="auto"/>
          </w:divBdr>
        </w:div>
        <w:div w:id="390156159">
          <w:marLeft w:val="0"/>
          <w:marRight w:val="0"/>
          <w:marTop w:val="120"/>
          <w:marBottom w:val="0"/>
          <w:divBdr>
            <w:top w:val="none" w:sz="0" w:space="0" w:color="auto"/>
            <w:left w:val="none" w:sz="0" w:space="0" w:color="auto"/>
            <w:bottom w:val="none" w:sz="0" w:space="0" w:color="auto"/>
            <w:right w:val="none" w:sz="0" w:space="0" w:color="auto"/>
          </w:divBdr>
        </w:div>
        <w:div w:id="1533762216">
          <w:marLeft w:val="0"/>
          <w:marRight w:val="0"/>
          <w:marTop w:val="120"/>
          <w:marBottom w:val="0"/>
          <w:divBdr>
            <w:top w:val="none" w:sz="0" w:space="0" w:color="auto"/>
            <w:left w:val="none" w:sz="0" w:space="0" w:color="auto"/>
            <w:bottom w:val="none" w:sz="0" w:space="0" w:color="auto"/>
            <w:right w:val="none" w:sz="0" w:space="0" w:color="auto"/>
          </w:divBdr>
        </w:div>
        <w:div w:id="40638703">
          <w:marLeft w:val="0"/>
          <w:marRight w:val="0"/>
          <w:marTop w:val="120"/>
          <w:marBottom w:val="0"/>
          <w:divBdr>
            <w:top w:val="none" w:sz="0" w:space="0" w:color="auto"/>
            <w:left w:val="none" w:sz="0" w:space="0" w:color="auto"/>
            <w:bottom w:val="none" w:sz="0" w:space="0" w:color="auto"/>
            <w:right w:val="none" w:sz="0" w:space="0" w:color="auto"/>
          </w:divBdr>
        </w:div>
        <w:div w:id="559292749">
          <w:marLeft w:val="0"/>
          <w:marRight w:val="0"/>
          <w:marTop w:val="120"/>
          <w:marBottom w:val="0"/>
          <w:divBdr>
            <w:top w:val="none" w:sz="0" w:space="0" w:color="auto"/>
            <w:left w:val="none" w:sz="0" w:space="0" w:color="auto"/>
            <w:bottom w:val="none" w:sz="0" w:space="0" w:color="auto"/>
            <w:right w:val="none" w:sz="0" w:space="0" w:color="auto"/>
          </w:divBdr>
        </w:div>
        <w:div w:id="499782747">
          <w:marLeft w:val="0"/>
          <w:marRight w:val="0"/>
          <w:marTop w:val="120"/>
          <w:marBottom w:val="0"/>
          <w:divBdr>
            <w:top w:val="none" w:sz="0" w:space="0" w:color="auto"/>
            <w:left w:val="none" w:sz="0" w:space="0" w:color="auto"/>
            <w:bottom w:val="none" w:sz="0" w:space="0" w:color="auto"/>
            <w:right w:val="none" w:sz="0" w:space="0" w:color="auto"/>
          </w:divBdr>
        </w:div>
        <w:div w:id="1884052438">
          <w:marLeft w:val="0"/>
          <w:marRight w:val="0"/>
          <w:marTop w:val="120"/>
          <w:marBottom w:val="0"/>
          <w:divBdr>
            <w:top w:val="none" w:sz="0" w:space="0" w:color="auto"/>
            <w:left w:val="none" w:sz="0" w:space="0" w:color="auto"/>
            <w:bottom w:val="none" w:sz="0" w:space="0" w:color="auto"/>
            <w:right w:val="none" w:sz="0" w:space="0" w:color="auto"/>
          </w:divBdr>
        </w:div>
        <w:div w:id="838423085">
          <w:marLeft w:val="0"/>
          <w:marRight w:val="0"/>
          <w:marTop w:val="120"/>
          <w:marBottom w:val="0"/>
          <w:divBdr>
            <w:top w:val="none" w:sz="0" w:space="0" w:color="auto"/>
            <w:left w:val="none" w:sz="0" w:space="0" w:color="auto"/>
            <w:bottom w:val="none" w:sz="0" w:space="0" w:color="auto"/>
            <w:right w:val="none" w:sz="0" w:space="0" w:color="auto"/>
          </w:divBdr>
        </w:div>
        <w:div w:id="503908579">
          <w:marLeft w:val="0"/>
          <w:marRight w:val="0"/>
          <w:marTop w:val="120"/>
          <w:marBottom w:val="0"/>
          <w:divBdr>
            <w:top w:val="none" w:sz="0" w:space="0" w:color="auto"/>
            <w:left w:val="none" w:sz="0" w:space="0" w:color="auto"/>
            <w:bottom w:val="none" w:sz="0" w:space="0" w:color="auto"/>
            <w:right w:val="none" w:sz="0" w:space="0" w:color="auto"/>
          </w:divBdr>
        </w:div>
        <w:div w:id="1829059184">
          <w:marLeft w:val="0"/>
          <w:marRight w:val="0"/>
          <w:marTop w:val="120"/>
          <w:marBottom w:val="0"/>
          <w:divBdr>
            <w:top w:val="none" w:sz="0" w:space="0" w:color="auto"/>
            <w:left w:val="none" w:sz="0" w:space="0" w:color="auto"/>
            <w:bottom w:val="none" w:sz="0" w:space="0" w:color="auto"/>
            <w:right w:val="none" w:sz="0" w:space="0" w:color="auto"/>
          </w:divBdr>
        </w:div>
        <w:div w:id="1726945646">
          <w:marLeft w:val="0"/>
          <w:marRight w:val="0"/>
          <w:marTop w:val="120"/>
          <w:marBottom w:val="0"/>
          <w:divBdr>
            <w:top w:val="none" w:sz="0" w:space="0" w:color="auto"/>
            <w:left w:val="none" w:sz="0" w:space="0" w:color="auto"/>
            <w:bottom w:val="none" w:sz="0" w:space="0" w:color="auto"/>
            <w:right w:val="none" w:sz="0" w:space="0" w:color="auto"/>
          </w:divBdr>
        </w:div>
        <w:div w:id="233512618">
          <w:marLeft w:val="0"/>
          <w:marRight w:val="0"/>
          <w:marTop w:val="120"/>
          <w:marBottom w:val="0"/>
          <w:divBdr>
            <w:top w:val="none" w:sz="0" w:space="0" w:color="auto"/>
            <w:left w:val="none" w:sz="0" w:space="0" w:color="auto"/>
            <w:bottom w:val="none" w:sz="0" w:space="0" w:color="auto"/>
            <w:right w:val="none" w:sz="0" w:space="0" w:color="auto"/>
          </w:divBdr>
        </w:div>
        <w:div w:id="2102212888">
          <w:marLeft w:val="0"/>
          <w:marRight w:val="0"/>
          <w:marTop w:val="120"/>
          <w:marBottom w:val="0"/>
          <w:divBdr>
            <w:top w:val="none" w:sz="0" w:space="0" w:color="auto"/>
            <w:left w:val="none" w:sz="0" w:space="0" w:color="auto"/>
            <w:bottom w:val="none" w:sz="0" w:space="0" w:color="auto"/>
            <w:right w:val="none" w:sz="0" w:space="0" w:color="auto"/>
          </w:divBdr>
        </w:div>
        <w:div w:id="1429544691">
          <w:marLeft w:val="0"/>
          <w:marRight w:val="0"/>
          <w:marTop w:val="120"/>
          <w:marBottom w:val="0"/>
          <w:divBdr>
            <w:top w:val="none" w:sz="0" w:space="0" w:color="auto"/>
            <w:left w:val="none" w:sz="0" w:space="0" w:color="auto"/>
            <w:bottom w:val="none" w:sz="0" w:space="0" w:color="auto"/>
            <w:right w:val="none" w:sz="0" w:space="0" w:color="auto"/>
          </w:divBdr>
        </w:div>
        <w:div w:id="1584299023">
          <w:marLeft w:val="0"/>
          <w:marRight w:val="0"/>
          <w:marTop w:val="120"/>
          <w:marBottom w:val="0"/>
          <w:divBdr>
            <w:top w:val="none" w:sz="0" w:space="0" w:color="auto"/>
            <w:left w:val="none" w:sz="0" w:space="0" w:color="auto"/>
            <w:bottom w:val="none" w:sz="0" w:space="0" w:color="auto"/>
            <w:right w:val="none" w:sz="0" w:space="0" w:color="auto"/>
          </w:divBdr>
        </w:div>
        <w:div w:id="1888760116">
          <w:marLeft w:val="0"/>
          <w:marRight w:val="0"/>
          <w:marTop w:val="120"/>
          <w:marBottom w:val="0"/>
          <w:divBdr>
            <w:top w:val="none" w:sz="0" w:space="0" w:color="auto"/>
            <w:left w:val="none" w:sz="0" w:space="0" w:color="auto"/>
            <w:bottom w:val="none" w:sz="0" w:space="0" w:color="auto"/>
            <w:right w:val="none" w:sz="0" w:space="0" w:color="auto"/>
          </w:divBdr>
        </w:div>
        <w:div w:id="859978256">
          <w:marLeft w:val="0"/>
          <w:marRight w:val="0"/>
          <w:marTop w:val="120"/>
          <w:marBottom w:val="0"/>
          <w:divBdr>
            <w:top w:val="none" w:sz="0" w:space="0" w:color="auto"/>
            <w:left w:val="none" w:sz="0" w:space="0" w:color="auto"/>
            <w:bottom w:val="none" w:sz="0" w:space="0" w:color="auto"/>
            <w:right w:val="none" w:sz="0" w:space="0" w:color="auto"/>
          </w:divBdr>
        </w:div>
        <w:div w:id="2120367552">
          <w:marLeft w:val="0"/>
          <w:marRight w:val="0"/>
          <w:marTop w:val="120"/>
          <w:marBottom w:val="0"/>
          <w:divBdr>
            <w:top w:val="none" w:sz="0" w:space="0" w:color="auto"/>
            <w:left w:val="none" w:sz="0" w:space="0" w:color="auto"/>
            <w:bottom w:val="none" w:sz="0" w:space="0" w:color="auto"/>
            <w:right w:val="none" w:sz="0" w:space="0" w:color="auto"/>
          </w:divBdr>
        </w:div>
        <w:div w:id="2136369146">
          <w:marLeft w:val="0"/>
          <w:marRight w:val="0"/>
          <w:marTop w:val="120"/>
          <w:marBottom w:val="0"/>
          <w:divBdr>
            <w:top w:val="none" w:sz="0" w:space="0" w:color="auto"/>
            <w:left w:val="none" w:sz="0" w:space="0" w:color="auto"/>
            <w:bottom w:val="none" w:sz="0" w:space="0" w:color="auto"/>
            <w:right w:val="none" w:sz="0" w:space="0" w:color="auto"/>
          </w:divBdr>
        </w:div>
        <w:div w:id="2013987356">
          <w:marLeft w:val="0"/>
          <w:marRight w:val="0"/>
          <w:marTop w:val="120"/>
          <w:marBottom w:val="0"/>
          <w:divBdr>
            <w:top w:val="none" w:sz="0" w:space="0" w:color="auto"/>
            <w:left w:val="none" w:sz="0" w:space="0" w:color="auto"/>
            <w:bottom w:val="none" w:sz="0" w:space="0" w:color="auto"/>
            <w:right w:val="none" w:sz="0" w:space="0" w:color="auto"/>
          </w:divBdr>
        </w:div>
        <w:div w:id="1686666252">
          <w:marLeft w:val="0"/>
          <w:marRight w:val="0"/>
          <w:marTop w:val="120"/>
          <w:marBottom w:val="0"/>
          <w:divBdr>
            <w:top w:val="none" w:sz="0" w:space="0" w:color="auto"/>
            <w:left w:val="none" w:sz="0" w:space="0" w:color="auto"/>
            <w:bottom w:val="none" w:sz="0" w:space="0" w:color="auto"/>
            <w:right w:val="none" w:sz="0" w:space="0" w:color="auto"/>
          </w:divBdr>
        </w:div>
        <w:div w:id="249655514">
          <w:marLeft w:val="0"/>
          <w:marRight w:val="0"/>
          <w:marTop w:val="120"/>
          <w:marBottom w:val="0"/>
          <w:divBdr>
            <w:top w:val="none" w:sz="0" w:space="0" w:color="auto"/>
            <w:left w:val="none" w:sz="0" w:space="0" w:color="auto"/>
            <w:bottom w:val="none" w:sz="0" w:space="0" w:color="auto"/>
            <w:right w:val="none" w:sz="0" w:space="0" w:color="auto"/>
          </w:divBdr>
        </w:div>
        <w:div w:id="1936206124">
          <w:marLeft w:val="0"/>
          <w:marRight w:val="0"/>
          <w:marTop w:val="120"/>
          <w:marBottom w:val="0"/>
          <w:divBdr>
            <w:top w:val="none" w:sz="0" w:space="0" w:color="auto"/>
            <w:left w:val="none" w:sz="0" w:space="0" w:color="auto"/>
            <w:bottom w:val="none" w:sz="0" w:space="0" w:color="auto"/>
            <w:right w:val="none" w:sz="0" w:space="0" w:color="auto"/>
          </w:divBdr>
        </w:div>
        <w:div w:id="285621472">
          <w:marLeft w:val="0"/>
          <w:marRight w:val="0"/>
          <w:marTop w:val="120"/>
          <w:marBottom w:val="0"/>
          <w:divBdr>
            <w:top w:val="none" w:sz="0" w:space="0" w:color="auto"/>
            <w:left w:val="none" w:sz="0" w:space="0" w:color="auto"/>
            <w:bottom w:val="none" w:sz="0" w:space="0" w:color="auto"/>
            <w:right w:val="none" w:sz="0" w:space="0" w:color="auto"/>
          </w:divBdr>
        </w:div>
        <w:div w:id="2094737866">
          <w:marLeft w:val="0"/>
          <w:marRight w:val="0"/>
          <w:marTop w:val="120"/>
          <w:marBottom w:val="0"/>
          <w:divBdr>
            <w:top w:val="none" w:sz="0" w:space="0" w:color="auto"/>
            <w:left w:val="none" w:sz="0" w:space="0" w:color="auto"/>
            <w:bottom w:val="none" w:sz="0" w:space="0" w:color="auto"/>
            <w:right w:val="none" w:sz="0" w:space="0" w:color="auto"/>
          </w:divBdr>
        </w:div>
        <w:div w:id="1082217353">
          <w:marLeft w:val="0"/>
          <w:marRight w:val="0"/>
          <w:marTop w:val="120"/>
          <w:marBottom w:val="0"/>
          <w:divBdr>
            <w:top w:val="none" w:sz="0" w:space="0" w:color="auto"/>
            <w:left w:val="none" w:sz="0" w:space="0" w:color="auto"/>
            <w:bottom w:val="none" w:sz="0" w:space="0" w:color="auto"/>
            <w:right w:val="none" w:sz="0" w:space="0" w:color="auto"/>
          </w:divBdr>
        </w:div>
        <w:div w:id="1055930841">
          <w:marLeft w:val="0"/>
          <w:marRight w:val="0"/>
          <w:marTop w:val="120"/>
          <w:marBottom w:val="0"/>
          <w:divBdr>
            <w:top w:val="none" w:sz="0" w:space="0" w:color="auto"/>
            <w:left w:val="none" w:sz="0" w:space="0" w:color="auto"/>
            <w:bottom w:val="none" w:sz="0" w:space="0" w:color="auto"/>
            <w:right w:val="none" w:sz="0" w:space="0" w:color="auto"/>
          </w:divBdr>
        </w:div>
        <w:div w:id="1407145496">
          <w:marLeft w:val="0"/>
          <w:marRight w:val="0"/>
          <w:marTop w:val="120"/>
          <w:marBottom w:val="0"/>
          <w:divBdr>
            <w:top w:val="none" w:sz="0" w:space="0" w:color="auto"/>
            <w:left w:val="none" w:sz="0" w:space="0" w:color="auto"/>
            <w:bottom w:val="none" w:sz="0" w:space="0" w:color="auto"/>
            <w:right w:val="none" w:sz="0" w:space="0" w:color="auto"/>
          </w:divBdr>
        </w:div>
        <w:div w:id="1779719844">
          <w:marLeft w:val="0"/>
          <w:marRight w:val="0"/>
          <w:marTop w:val="120"/>
          <w:marBottom w:val="0"/>
          <w:divBdr>
            <w:top w:val="none" w:sz="0" w:space="0" w:color="auto"/>
            <w:left w:val="none" w:sz="0" w:space="0" w:color="auto"/>
            <w:bottom w:val="none" w:sz="0" w:space="0" w:color="auto"/>
            <w:right w:val="none" w:sz="0" w:space="0" w:color="auto"/>
          </w:divBdr>
        </w:div>
        <w:div w:id="1332030503">
          <w:marLeft w:val="0"/>
          <w:marRight w:val="0"/>
          <w:marTop w:val="120"/>
          <w:marBottom w:val="0"/>
          <w:divBdr>
            <w:top w:val="none" w:sz="0" w:space="0" w:color="auto"/>
            <w:left w:val="none" w:sz="0" w:space="0" w:color="auto"/>
            <w:bottom w:val="none" w:sz="0" w:space="0" w:color="auto"/>
            <w:right w:val="none" w:sz="0" w:space="0" w:color="auto"/>
          </w:divBdr>
        </w:div>
        <w:div w:id="2041975720">
          <w:marLeft w:val="0"/>
          <w:marRight w:val="0"/>
          <w:marTop w:val="120"/>
          <w:marBottom w:val="0"/>
          <w:divBdr>
            <w:top w:val="none" w:sz="0" w:space="0" w:color="auto"/>
            <w:left w:val="none" w:sz="0" w:space="0" w:color="auto"/>
            <w:bottom w:val="none" w:sz="0" w:space="0" w:color="auto"/>
            <w:right w:val="none" w:sz="0" w:space="0" w:color="auto"/>
          </w:divBdr>
        </w:div>
        <w:div w:id="836917290">
          <w:marLeft w:val="0"/>
          <w:marRight w:val="0"/>
          <w:marTop w:val="12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RBCSoft\&#1055;&#1057;%20&#1053;&#1055;&#1040;%20&#1045;&#1057;&#1048;&#1058;&#1054;%20-%20&#1040;&#1056;&#1052;&#1099;\Resources\styles.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E836BE-3EE4-4D30-A622-209731A233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styles</Template>
  <TotalTime>16</TotalTime>
  <Pages>10</Pages>
  <Words>4821</Words>
  <Characters>27486</Characters>
  <Application>Microsoft Office Word</Application>
  <DocSecurity>0</DocSecurity>
  <Lines>229</Lines>
  <Paragraphs>64</Paragraphs>
  <ScaleCrop>false</ScaleCrop>
  <HeadingPairs>
    <vt:vector size="2" baseType="variant">
      <vt:variant>
        <vt:lpstr>Название</vt:lpstr>
      </vt:variant>
      <vt:variant>
        <vt:i4>1</vt:i4>
      </vt:variant>
    </vt:vector>
  </HeadingPairs>
  <TitlesOfParts>
    <vt:vector size="1" baseType="lpstr">
      <vt:lpstr>РОССИЙСКАЯ ФЕДЕРАЦИЯ</vt:lpstr>
    </vt:vector>
  </TitlesOfParts>
  <Company>DNA Project</Company>
  <LinksUpToDate>false</LinksUpToDate>
  <CharactersWithSpaces>32243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РОССИЙСКАЯ ФЕДЕРАЦИЯ</dc:title>
  <dc:creator>Ольга Валерьевна Усольцева</dc:creator>
  <cp:lastModifiedBy>Spark</cp:lastModifiedBy>
  <cp:revision>5</cp:revision>
  <cp:lastPrinted>2024-10-11T06:07:00Z</cp:lastPrinted>
  <dcterms:created xsi:type="dcterms:W3CDTF">2018-11-29T09:02:00Z</dcterms:created>
  <dcterms:modified xsi:type="dcterms:W3CDTF">2024-10-11T06:07:00Z</dcterms:modified>
</cp:coreProperties>
</file>