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FA8" w:rsidRPr="00D8350B" w:rsidRDefault="00C61CBA" w:rsidP="00C53FA8">
      <w:pPr>
        <w:spacing w:after="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27.02. 2018г. № 8</w:t>
      </w:r>
    </w:p>
    <w:p w:rsidR="00C53FA8" w:rsidRPr="00D8350B" w:rsidRDefault="00C53FA8" w:rsidP="00C53FA8">
      <w:pPr>
        <w:spacing w:after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C53FA8" w:rsidRPr="00D8350B" w:rsidRDefault="00C53FA8" w:rsidP="00C53FA8">
      <w:pPr>
        <w:spacing w:after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C53FA8" w:rsidRPr="00D8350B" w:rsidRDefault="00C53FA8" w:rsidP="00C53FA8">
      <w:pPr>
        <w:spacing w:after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C53FA8" w:rsidRPr="00D8350B" w:rsidRDefault="00C53FA8" w:rsidP="00C53FA8">
      <w:pPr>
        <w:spacing w:after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МУНИЦИПАЛЬНОЕ ОБРАЗОВА</w:t>
      </w:r>
      <w:bookmarkStart w:id="0" w:name="_GoBack"/>
      <w:bookmarkEnd w:id="0"/>
      <w:r w:rsidRPr="00D8350B">
        <w:rPr>
          <w:rFonts w:ascii="Arial" w:hAnsi="Arial" w:cs="Arial"/>
          <w:b/>
          <w:sz w:val="32"/>
          <w:szCs w:val="32"/>
          <w:lang w:eastAsia="en-US"/>
        </w:rPr>
        <w:t>НИЕ «ГАХАНЫ»</w:t>
      </w:r>
    </w:p>
    <w:p w:rsidR="00C53FA8" w:rsidRPr="00D8350B" w:rsidRDefault="00C53FA8" w:rsidP="00C53FA8">
      <w:pPr>
        <w:spacing w:after="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:rsidR="00C53FA8" w:rsidRPr="00D8350B" w:rsidRDefault="00C53FA8" w:rsidP="00C53FA8">
      <w:pPr>
        <w:spacing w:after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C53FA8" w:rsidRDefault="00C53FA8" w:rsidP="00C53FA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ПОРЯДКЕ И УСЛОВИЯХ ПРИВАТИЗАЦИИ МУНИЦИПАЛЬНОГО ИМУЩЕСТВА МУНИЦИПАЛЬНОГО ОБРАЗОВАНИЯ</w:t>
      </w:r>
      <w:r w:rsidRPr="00D8350B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CD2B6F" w:rsidRDefault="00CD2B6F" w:rsidP="00C53FA8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C53FA8" w:rsidRPr="00C53FA8" w:rsidRDefault="00C53FA8" w:rsidP="00C92B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3FA8">
        <w:rPr>
          <w:rFonts w:ascii="Arial" w:hAnsi="Arial" w:cs="Arial"/>
          <w:sz w:val="24"/>
          <w:szCs w:val="24"/>
        </w:rPr>
        <w:t>В соответствии с Гражданским кодексом Российской Федерации, Федеральными законами от 06.10.2003 № 131-ФЗ "Об общих принципах организации местного самоуправления в Российской Федерации", от 21.07.1997 № 122-ФЗ "О государственной регистрации прав на недвижимое имущество и сделок с ним", от 26.07.2006 № 135-ФЗ "О защите конкуренции", руководст</w:t>
      </w:r>
      <w:r>
        <w:rPr>
          <w:rFonts w:ascii="Arial" w:hAnsi="Arial" w:cs="Arial"/>
          <w:sz w:val="24"/>
          <w:szCs w:val="24"/>
        </w:rPr>
        <w:t>вуясь Уставом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59513D">
        <w:rPr>
          <w:rFonts w:ascii="Arial" w:hAnsi="Arial" w:cs="Arial"/>
          <w:sz w:val="24"/>
          <w:szCs w:val="24"/>
        </w:rPr>
        <w:t xml:space="preserve">, </w:t>
      </w:r>
      <w:r w:rsidRPr="00C53FA8">
        <w:rPr>
          <w:rFonts w:ascii="Arial" w:hAnsi="Arial" w:cs="Arial"/>
          <w:sz w:val="24"/>
          <w:szCs w:val="24"/>
        </w:rPr>
        <w:t>Дума МО «</w:t>
      </w:r>
      <w:proofErr w:type="spellStart"/>
      <w:r w:rsidRPr="00C53FA8">
        <w:rPr>
          <w:rFonts w:ascii="Arial" w:hAnsi="Arial" w:cs="Arial"/>
          <w:sz w:val="24"/>
          <w:szCs w:val="24"/>
        </w:rPr>
        <w:t>Гаханы</w:t>
      </w:r>
      <w:proofErr w:type="spellEnd"/>
      <w:r w:rsidRPr="00C53FA8">
        <w:rPr>
          <w:rFonts w:ascii="Arial" w:hAnsi="Arial" w:cs="Arial"/>
          <w:sz w:val="24"/>
          <w:szCs w:val="24"/>
        </w:rPr>
        <w:t>»</w:t>
      </w:r>
    </w:p>
    <w:p w:rsidR="00C53FA8" w:rsidRPr="00C53FA8" w:rsidRDefault="00C53FA8" w:rsidP="00C53FA8">
      <w:pPr>
        <w:spacing w:after="0"/>
        <w:rPr>
          <w:rFonts w:ascii="Arial" w:hAnsi="Arial" w:cs="Arial"/>
          <w:b/>
          <w:sz w:val="24"/>
          <w:szCs w:val="24"/>
        </w:rPr>
      </w:pPr>
    </w:p>
    <w:p w:rsidR="00591D69" w:rsidRDefault="00C53FA8" w:rsidP="00C92BCD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92BCD">
        <w:rPr>
          <w:rFonts w:ascii="Arial" w:hAnsi="Arial" w:cs="Arial"/>
          <w:b/>
          <w:sz w:val="30"/>
          <w:szCs w:val="30"/>
        </w:rPr>
        <w:t>РЕШИЛА:</w:t>
      </w:r>
    </w:p>
    <w:p w:rsidR="00C92BCD" w:rsidRPr="00C92BCD" w:rsidRDefault="00C92BCD" w:rsidP="00C92BCD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591D69" w:rsidRPr="00C53FA8" w:rsidRDefault="00591D69" w:rsidP="00C92BC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C53FA8">
        <w:rPr>
          <w:rFonts w:ascii="Arial" w:eastAsia="Times New Roman" w:hAnsi="Arial" w:cs="Arial"/>
          <w:color w:val="222222"/>
          <w:sz w:val="24"/>
          <w:szCs w:val="24"/>
        </w:rPr>
        <w:t>1. Утвердить Положение о порядке и условиях приватизации муниципального</w:t>
      </w:r>
      <w:r w:rsidR="00C53FA8">
        <w:rPr>
          <w:rFonts w:ascii="Arial" w:eastAsia="Times New Roman" w:hAnsi="Arial" w:cs="Arial"/>
          <w:color w:val="222222"/>
          <w:sz w:val="24"/>
          <w:szCs w:val="24"/>
        </w:rPr>
        <w:t xml:space="preserve"> имущества муниципального образования «</w:t>
      </w:r>
      <w:proofErr w:type="spellStart"/>
      <w:r w:rsidR="00C53FA8">
        <w:rPr>
          <w:rFonts w:ascii="Arial" w:eastAsia="Times New Roman" w:hAnsi="Arial" w:cs="Arial"/>
          <w:color w:val="222222"/>
          <w:sz w:val="24"/>
          <w:szCs w:val="24"/>
        </w:rPr>
        <w:t>Гаханы</w:t>
      </w:r>
      <w:proofErr w:type="spellEnd"/>
      <w:r w:rsidR="00C53FA8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="00A368CC">
        <w:rPr>
          <w:rFonts w:ascii="Arial" w:eastAsia="Times New Roman" w:hAnsi="Arial" w:cs="Arial"/>
          <w:color w:val="222222"/>
          <w:sz w:val="24"/>
          <w:szCs w:val="24"/>
        </w:rPr>
        <w:t xml:space="preserve"> (приложение)</w:t>
      </w:r>
      <w:r w:rsidRPr="00C53FA8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C92BCD" w:rsidRDefault="00C53FA8" w:rsidP="00C92BCD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59513D">
        <w:rPr>
          <w:rFonts w:ascii="Arial" w:hAnsi="Arial" w:cs="Arial"/>
        </w:rPr>
        <w:t xml:space="preserve">2. </w:t>
      </w:r>
      <w:r w:rsidR="00C92BCD" w:rsidRPr="0019062E">
        <w:rPr>
          <w:rFonts w:ascii="Arial" w:hAnsi="Arial" w:cs="Arial"/>
          <w:color w:val="000000"/>
        </w:rPr>
        <w:t>Настоящее решение опубликовать в газете «</w:t>
      </w:r>
      <w:proofErr w:type="spellStart"/>
      <w:r w:rsidR="00C92BCD" w:rsidRPr="0019062E">
        <w:rPr>
          <w:rFonts w:ascii="Arial" w:hAnsi="Arial" w:cs="Arial"/>
          <w:color w:val="000000"/>
        </w:rPr>
        <w:t>Гаханский</w:t>
      </w:r>
      <w:proofErr w:type="spellEnd"/>
      <w:r w:rsidR="00C92BCD" w:rsidRPr="0019062E">
        <w:rPr>
          <w:rFonts w:ascii="Arial" w:hAnsi="Arial" w:cs="Arial"/>
          <w:color w:val="000000"/>
        </w:rPr>
        <w:t xml:space="preserve"> Вестник» и на</w:t>
      </w:r>
      <w:r w:rsidR="00C92BCD">
        <w:rPr>
          <w:rFonts w:ascii="Arial" w:hAnsi="Arial" w:cs="Arial"/>
          <w:color w:val="000000"/>
        </w:rPr>
        <w:t xml:space="preserve"> официальном</w:t>
      </w:r>
      <w:r w:rsidR="00C92BCD" w:rsidRPr="0019062E">
        <w:rPr>
          <w:rFonts w:ascii="Arial" w:hAnsi="Arial" w:cs="Arial"/>
          <w:color w:val="000000"/>
        </w:rPr>
        <w:t xml:space="preserve"> сайте муниципального образования «</w:t>
      </w:r>
      <w:proofErr w:type="spellStart"/>
      <w:r w:rsidR="00C92BCD" w:rsidRPr="0019062E">
        <w:rPr>
          <w:rFonts w:ascii="Arial" w:hAnsi="Arial" w:cs="Arial"/>
          <w:color w:val="000000"/>
        </w:rPr>
        <w:t>Гаханы</w:t>
      </w:r>
      <w:proofErr w:type="spellEnd"/>
      <w:r w:rsidR="00C92BCD" w:rsidRPr="0019062E">
        <w:rPr>
          <w:rFonts w:ascii="Arial" w:hAnsi="Arial" w:cs="Arial"/>
          <w:color w:val="000000"/>
        </w:rPr>
        <w:t>».</w:t>
      </w:r>
    </w:p>
    <w:p w:rsidR="00C53FA8" w:rsidRDefault="00C53FA8" w:rsidP="00C92BCD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9513D">
        <w:rPr>
          <w:rFonts w:ascii="Arial" w:hAnsi="Arial" w:cs="Arial"/>
        </w:rPr>
        <w:t>3. Настоящее решение вступает в силу со дня его официального опубликования.</w:t>
      </w:r>
    </w:p>
    <w:p w:rsidR="00C92BCD" w:rsidRDefault="00C92BCD" w:rsidP="00C92BCD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92BCD" w:rsidRPr="0059513D" w:rsidRDefault="00C92BCD" w:rsidP="00C92BCD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53FA8" w:rsidRDefault="00C53FA8" w:rsidP="00C92BCD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</w:p>
    <w:p w:rsidR="00C53FA8" w:rsidRDefault="00C53FA8" w:rsidP="00C92BCD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Н.А.Шобогоров</w:t>
      </w:r>
      <w:proofErr w:type="spellEnd"/>
    </w:p>
    <w:p w:rsidR="00C53FA8" w:rsidRDefault="00C53FA8" w:rsidP="00C92BCD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53FA8" w:rsidRDefault="00C53FA8" w:rsidP="00C92BCD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</w:p>
    <w:p w:rsidR="00C53FA8" w:rsidRDefault="00C53FA8" w:rsidP="00C92BCD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Н.П.Булгатова</w:t>
      </w:r>
      <w:proofErr w:type="spellEnd"/>
    </w:p>
    <w:p w:rsidR="00591D69" w:rsidRPr="00C53FA8" w:rsidRDefault="00591D69" w:rsidP="00C92BC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591D69" w:rsidRDefault="00591D69" w:rsidP="00591D6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22222"/>
          <w:sz w:val="21"/>
          <w:szCs w:val="21"/>
        </w:rPr>
      </w:pPr>
      <w:r w:rsidRPr="00591D69">
        <w:rPr>
          <w:rFonts w:ascii="Georgia" w:eastAsia="Times New Roman" w:hAnsi="Georgia" w:cs="Times New Roman"/>
          <w:color w:val="222222"/>
          <w:sz w:val="21"/>
          <w:szCs w:val="21"/>
        </w:rPr>
        <w:t> </w:t>
      </w:r>
    </w:p>
    <w:p w:rsidR="00591D69" w:rsidRDefault="00591D69" w:rsidP="00591D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  <w:r w:rsidRPr="00591D69">
        <w:rPr>
          <w:rFonts w:ascii="Georgia" w:eastAsia="Times New Roman" w:hAnsi="Georgia" w:cs="Times New Roman"/>
          <w:color w:val="222222"/>
          <w:sz w:val="21"/>
          <w:szCs w:val="21"/>
        </w:rPr>
        <w:t>  </w:t>
      </w:r>
    </w:p>
    <w:p w:rsidR="00C53FA8" w:rsidRDefault="00C53FA8" w:rsidP="00591D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53FA8" w:rsidRDefault="00C53FA8" w:rsidP="00591D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53FA8" w:rsidRDefault="00C53FA8" w:rsidP="00591D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92BCD" w:rsidRDefault="00C92BCD" w:rsidP="00591D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92BCD" w:rsidRDefault="00C92BCD" w:rsidP="00591D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92BCD" w:rsidRDefault="00C92BCD" w:rsidP="00591D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53FA8" w:rsidRDefault="00C53FA8" w:rsidP="00591D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53FA8" w:rsidRDefault="00C53FA8" w:rsidP="00591D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53FA8" w:rsidRDefault="00C53FA8" w:rsidP="00591D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53FA8" w:rsidRDefault="00C53FA8" w:rsidP="00591D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53FA8" w:rsidRPr="00591D69" w:rsidRDefault="00C53FA8" w:rsidP="00591D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A368CC" w:rsidRPr="00C92BCD" w:rsidRDefault="00A368CC" w:rsidP="00A368CC">
      <w:pPr>
        <w:pStyle w:val="aa"/>
        <w:jc w:val="right"/>
        <w:rPr>
          <w:rFonts w:ascii="Courier New" w:hAnsi="Courier New" w:cs="Courier New"/>
          <w:sz w:val="22"/>
          <w:szCs w:val="22"/>
        </w:rPr>
      </w:pPr>
      <w:r w:rsidRPr="00C92BC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C92BCD">
        <w:rPr>
          <w:rFonts w:ascii="Courier New" w:hAnsi="Courier New" w:cs="Courier New"/>
          <w:sz w:val="22"/>
          <w:szCs w:val="22"/>
        </w:rPr>
        <w:br/>
        <w:t>к решению Думы МО «</w:t>
      </w:r>
      <w:proofErr w:type="spellStart"/>
      <w:r w:rsidRPr="00C92BCD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C92BCD">
        <w:rPr>
          <w:rFonts w:ascii="Courier New" w:hAnsi="Courier New" w:cs="Courier New"/>
          <w:sz w:val="22"/>
          <w:szCs w:val="22"/>
        </w:rPr>
        <w:t>»</w:t>
      </w:r>
      <w:r w:rsidRPr="00C92BCD">
        <w:rPr>
          <w:rFonts w:ascii="Courier New" w:hAnsi="Courier New" w:cs="Courier New"/>
          <w:sz w:val="22"/>
          <w:szCs w:val="22"/>
        </w:rPr>
        <w:br/>
        <w:t xml:space="preserve">от </w:t>
      </w:r>
      <w:r w:rsidR="00C61CBA">
        <w:rPr>
          <w:rFonts w:ascii="Courier New" w:hAnsi="Courier New" w:cs="Courier New"/>
          <w:sz w:val="22"/>
          <w:szCs w:val="22"/>
        </w:rPr>
        <w:t>27.02.2018г. № 8</w:t>
      </w:r>
    </w:p>
    <w:p w:rsidR="00591D69" w:rsidRPr="00591D69" w:rsidRDefault="00591D69" w:rsidP="00C53FA8">
      <w:pPr>
        <w:shd w:val="clear" w:color="auto" w:fill="FFFFFF"/>
        <w:spacing w:after="0" w:line="240" w:lineRule="auto"/>
        <w:jc w:val="right"/>
        <w:rPr>
          <w:rFonts w:ascii="Georgia" w:eastAsia="Times New Roman" w:hAnsi="Georgia" w:cs="Times New Roman"/>
          <w:color w:val="222222"/>
          <w:sz w:val="21"/>
          <w:szCs w:val="21"/>
        </w:rPr>
      </w:pPr>
      <w:r w:rsidRPr="00591D69">
        <w:rPr>
          <w:rFonts w:ascii="Georgia" w:eastAsia="Times New Roman" w:hAnsi="Georgia" w:cs="Times New Roman"/>
          <w:color w:val="222222"/>
          <w:sz w:val="21"/>
          <w:szCs w:val="21"/>
        </w:rPr>
        <w:t> </w:t>
      </w:r>
    </w:p>
    <w:p w:rsidR="00591D69" w:rsidRPr="00A368CC" w:rsidRDefault="00591D69" w:rsidP="00591D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ПОЛОЖЕНИЕ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О ПОРЯДКЕ И УСЛОВИЯХ ПРИВАТИЗАЦИИ МУНИЦИПАЛЬНОГО ИМУЩЕСТВА </w:t>
      </w:r>
      <w:r w:rsidR="00A368CC" w:rsidRPr="00A368CC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МУНИЦИПАЛЬНОГО ОБРАЗОВАНИ</w:t>
      </w:r>
      <w:proofErr w:type="gramStart"/>
      <w:r w:rsidR="00A368CC" w:rsidRPr="00A368CC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Я«</w:t>
      </w:r>
      <w:proofErr w:type="gramEnd"/>
      <w:r w:rsidR="00A368CC" w:rsidRPr="00A368CC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ГАХАНЫ»</w:t>
      </w:r>
      <w:r w:rsidRPr="00A368CC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 </w:t>
      </w:r>
    </w:p>
    <w:p w:rsidR="00591D69" w:rsidRPr="00A368CC" w:rsidRDefault="00591D69" w:rsidP="00591D69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1. Общие положения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1.1. Положение о порядке и условиях приватизации муниципального имущества </w:t>
      </w:r>
      <w:bookmarkStart w:id="1" w:name="OLE_LINK1"/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92BCD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Гаханы</w:t>
      </w:r>
      <w:bookmarkEnd w:id="1"/>
      <w:proofErr w:type="spellEnd"/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, устанавливающее организационные и правовые основы возмездного отчуждения муниципального имущества, разработано на основе Федерального закона РФ от 21.12.2001 № 178-ФЗ «О приватизации государственного и муниципального имущества» (далее - ФЗ).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1.2. Настоящее Положение регулирует отношения, возникающие при приватизации муниципального имущества, находящегося в собственности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0D403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Гаханы</w:t>
      </w:r>
      <w:proofErr w:type="spellEnd"/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 связанные с ними отношения по управлению муниципальным имуществом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1.3. Под приватизацией муниципального имущества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образовани</w:t>
      </w:r>
      <w:proofErr w:type="gramStart"/>
      <w:r w:rsidR="00BC53A6">
        <w:rPr>
          <w:rFonts w:ascii="Arial" w:eastAsia="Times New Roman" w:hAnsi="Arial" w:cs="Arial"/>
          <w:color w:val="222222"/>
          <w:sz w:val="24"/>
          <w:szCs w:val="24"/>
        </w:rPr>
        <w:t>я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gramEnd"/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Гаханы</w:t>
      </w:r>
      <w:proofErr w:type="spellEnd"/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(далее – муниципального имущества) понимается возмездное отчуждение имущества, находящегося в собственности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0D403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Гаханы</w:t>
      </w:r>
      <w:proofErr w:type="spellEnd"/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, в собственность физических и (или) юридических лиц.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1.4.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1.5. Муниципальное имущество отчуждается в собственность физических и (или) юридических лиц исключительно на возмездной основе (за плату либо посредством передачи в муниципальную собственность акций открытых акционерных обществ, в уставный капитал которых вносится муниципальное имущество).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1.6. Приватизация муниципального имущества осуществляется органами местного самоуправления самостоятельно в порядке, предусмотренном настоящим Положением и ФЗ.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1.7. Полномочия, отнесенные ФЗ к компетенции органов местного самоуправления, осуществляются Администрацией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0D403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Гаханы</w:t>
      </w:r>
      <w:proofErr w:type="spellEnd"/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, за исключением случаев, предусмотренных настоящим Положением.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1.8. Действие настоящего Положения не распространяется на отношения, возникающие при отчуждении:</w:t>
      </w:r>
    </w:p>
    <w:p w:rsidR="00591D69" w:rsidRPr="00A368CC" w:rsidRDefault="00906C8C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1) </w:t>
      </w:r>
      <w:r w:rsidR="00591D69" w:rsidRPr="00A368CC">
        <w:rPr>
          <w:rFonts w:ascii="Arial" w:eastAsia="Times New Roman" w:hAnsi="Arial" w:cs="Arial"/>
          <w:color w:val="222222"/>
          <w:sz w:val="24"/>
          <w:szCs w:val="24"/>
        </w:rPr>
        <w:t>земли, за исключением отчуждения земельных участков, на которых расположены объекты недвижимости, в том числе имущественные комплексы;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2) </w:t>
      </w:r>
      <w:r w:rsidR="00906C8C">
        <w:rPr>
          <w:rFonts w:ascii="Arial" w:eastAsia="Times New Roman" w:hAnsi="Arial" w:cs="Arial"/>
          <w:color w:val="222222"/>
          <w:sz w:val="24"/>
          <w:szCs w:val="24"/>
        </w:rPr>
        <w:t xml:space="preserve"> 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природных ресурсов;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3) </w:t>
      </w:r>
      <w:r w:rsidR="00906C8C">
        <w:rPr>
          <w:rFonts w:ascii="Arial" w:eastAsia="Times New Roman" w:hAnsi="Arial" w:cs="Arial"/>
          <w:color w:val="222222"/>
          <w:sz w:val="24"/>
          <w:szCs w:val="24"/>
        </w:rPr>
        <w:t xml:space="preserve"> 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муниципального жилищного фонда;</w:t>
      </w:r>
    </w:p>
    <w:p w:rsidR="00591D69" w:rsidRPr="00A368CC" w:rsidRDefault="00906C8C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4) </w:t>
      </w:r>
      <w:r w:rsidR="00591D69" w:rsidRPr="00A368CC">
        <w:rPr>
          <w:rFonts w:ascii="Arial" w:eastAsia="Times New Roman" w:hAnsi="Arial" w:cs="Arial"/>
          <w:color w:val="222222"/>
          <w:sz w:val="24"/>
          <w:szCs w:val="24"/>
        </w:rPr>
        <w:t>муниципального имущества, находящегося за пределами территории Российской Федерации;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5) муниципального имущества в случаях, предусмотренных международными договорами Российской Федерации;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6)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назначения, а также безвозмездно в собственность общероссийских общественных организаций инвалидов и организаций, единственными учредителями которых являются общероссийские общественные организации инвалидов, земельных участков, которые находятся в муниципальной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собственности и на которых расположены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здания, строения и сооружения, находящиеся в собственности указанных организаций;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7) муниципального имущества в собственность некоммерческих организаций, созданных при преобразовании муниципальных учреждений;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8) муниципальными унитарными предприятиями, муниципальными учреждениями имущества, закрепленного за ними в хозяйственном ведении или оперативном управлении;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9) муниципального имущества на основании судебного решения;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10) акций в предусмотренных федеральными законами случаях возникновения у муниципального образования права требовать выкупа их акционерным обществом.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11) акций открытого акционерного общества, а также ценных бумаг, конвертируемых в акции открытого акционерного общества, в случае их выкупа в порядке, установленном статьей 84.8 Федерального закона от 26.12.1995 № 208-ФЗ «Об акционерных обществах».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Отчуждение указанного в настоящем пункте муниципального имущества регулируется иными федеральными законами и принятыми в соответствии с ними нормативными правовыми актами.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1.9. Приватизации не подлежит имущество, отнесенное федеральными законами к объектам гражданских прав, оборот которых не допускается (объектам, изъятым из оборота), а также имущество, которое в порядке, установленном федеральными законами, может находиться только в муниципальной собственности.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1.10. К отношениям по отчуждению муниципального имущества, не урегулированным ФЗ и настоящим Положением, применяются нормы гражданского законодательства.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1.11.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 внесения муниципального имущества в качестве вклада в уставные капиталы открытых акционерных обществ.</w:t>
      </w:r>
      <w:proofErr w:type="gramEnd"/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муниципальной собственности земельных участках, при приобретении указанными собственниками этих земельных участков.</w:t>
      </w:r>
      <w:proofErr w:type="gramEnd"/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1.12.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муниципального имущества.</w:t>
      </w:r>
    </w:p>
    <w:p w:rsidR="00591D69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Открытые акционерные общества не могут являться покупателями размещенных ими акций, подлежащих приватизации в соответствии с ФЗ.</w:t>
      </w:r>
    </w:p>
    <w:p w:rsidR="00C30D66" w:rsidRPr="00A368CC" w:rsidRDefault="00C30D66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591D69">
      <w:pPr>
        <w:shd w:val="clear" w:color="auto" w:fill="FFFFFF"/>
        <w:spacing w:line="240" w:lineRule="auto"/>
        <w:ind w:firstLine="53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2. Планирование приватизации муниципального имущества.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2.1. Прогнозный план приватизации муниципального имущества ежегодно составляется Администрацией 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BC53A6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 и направляется Главой 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BC53A6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="00BC53A6">
        <w:rPr>
          <w:rFonts w:ascii="Arial" w:eastAsia="Times New Roman" w:hAnsi="Arial" w:cs="Arial"/>
          <w:color w:val="000000"/>
          <w:sz w:val="24"/>
          <w:szCs w:val="24"/>
        </w:rPr>
        <w:t> в Думу муниципального образования</w:t>
      </w:r>
      <w:r w:rsidR="00C30D6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BC53A6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 для утверждения одновременно с проектом бюджета поселения на следующий финансовый год в составе прилагаемых к нему документов и материалов.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2.2.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Прогнозный план может быть изменен и дополнен в течение года в порядке, установленном п. 2.1 настоящего Положения. В случае внесения изменений и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дополнений в прогнозный план приватизации объектов муниципального имущества, информационное сообщение о продаже муниципального имущества согласно п.3.4.2. настоящего Положения должно быть опубликовано не менее чем за 2 месяца до дня осуществления продажи указанного имущества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.</w:t>
      </w:r>
      <w:proofErr w:type="gramEnd"/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2.3. Прогнозный план содержит перечень муниципальных унитарных предприятий, акций акционерных обществ, находящихся в муниципальной собственности, и иного муниципального имущества, которое планируется приватизировать в соответствующем году.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2.4. Предложения о приватизации муниципального имущества в очередном финансовом году вправе направлять в Администрацию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BC53A6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любые юридические и физические лица.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2.5. Администрация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BC53A6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не вправе осуществлять приватизацию муниципального имущества в отсутствии разработанного и утвержденного в порядке, установленном настоящим Положением, Прогнозного плана приватизации на соответствующий год, а также осуществлять в любой форме приватизацию объектов муниципального имущества, не включенных в Прогнозный план приватизации.    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2.6. Необходимость включения того или иного объекта муниципальной собственности в Прогнозный план, а также применения конкретного способа приватизации к каждому конкретному объекту должны быть подробно мотивированы в Пояснительной записке к проекту Прогнозного плана.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Отчет о выполнении прогнозного плана содержит перечень приватизированного в прошедшем году муниципального имущества, способы, сроки и цены сделок приватизации.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2.7. Администрация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BC53A6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одновременно с отчетом об исполнении бюджета за пр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едыдущий год представляет на Думу 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BC53A6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отчет о выполнении прогнозного плана приватизации муниципального имущества за прошедший год.</w:t>
      </w:r>
    </w:p>
    <w:p w:rsidR="00591D69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2.8. Отчет о выполнении прогнозного плана содержит перечень приватизированного в прошедшем году муниципального имущества, способы, сроки и цены сделок приватизации.</w:t>
      </w:r>
    </w:p>
    <w:p w:rsidR="00C30D66" w:rsidRPr="00A368CC" w:rsidRDefault="00C30D66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C30D66" w:rsidRDefault="00591D69" w:rsidP="00591D69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C30D66">
        <w:rPr>
          <w:rFonts w:ascii="Arial" w:eastAsia="Times New Roman" w:hAnsi="Arial" w:cs="Arial"/>
          <w:b/>
          <w:color w:val="222222"/>
          <w:sz w:val="24"/>
          <w:szCs w:val="24"/>
        </w:rPr>
        <w:t>3. Порядок и способы приватизации муниципального имущества.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3.1. Определение цены подлежащего приватизации муниципального имущества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3.1.1. Нормативная цена подлежащего приватизации муниципального имущества (далее - нормативная цена) - минимальная цена, по которой возможно отчуждение этого имущества, определяется в порядке, установленном Правительством Российской Федерации.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3.1.2. Начальная цена приватизируемого муниципального имущества устанавливается Администрацией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BC53A6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на основании отчета об оценке муниципального имущества, составленного в соответствии с законодательством Российской Федерации об оценочной деятельности.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3.2. Способы приватизации муниципального имущества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3.2.1. Используются следующие способы приватизации муниципального имущества: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1) преобразование унитарного предприятия в открытое акционерное общество;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2) продажа муниципального имущества на аукционе;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3) продажа акций открытых акционерных обществ на специализированном аукционе;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4) продажа муниципального имущества на конкурсе;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5) продажа акций открытых акционерных обществ через организатора торговли на рынке ценных бумаг;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6) продажа муниципального имущества посредством публичного предложения;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7) продажа муниципального имущества без объявления цены;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8) внесение муниципального имущества в качестве вклада в уставные капиталы открытых акционерных обществ;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9) продажа акций открытых акционерных обществ по результатам доверительного управления.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   3.2.2. Приватизация имущественного комплекса унитарного предприятия в случае, если размер уставного капитала превышает минимальный размер уставного капитала открытого акционерного общества, установленный законодательством Российской Федерации, может осуществляться только путем преобразования унитарного предприятия в открытое акционерное общество.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В иных случаях приватизация имущественного комплекса унитарного предприятия осуществляется другими предусмотренными настоящим Положением и ФЗ способами.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В случае если аукцион, специализированный аукцион или конкурс по продаже муниципального имущества был признан несостоявшимся в силу отсутствия заявок либо участия в нем одного покупателя, приватизация может быть осуществлена другими предусмотренными настоящим Положением способами.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3.2.3. Приватизация муниципального имущества осуществляется только способами, предусмотренными настоящим Положением и ФЗ.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3.3. Порядок принятия решений об условиях приватизации муниципального имущества: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3.3.1. Приватизацию муниципального имущества от имени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BC53A6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осуществляет Администрация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BC53A6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, которая выполняет функции продавца муниципального имущества.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3.3.2. Решение о приватизации и условиях приватизации муниципального имущества принимается Главой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BC53A6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в соответствии с прогнозным планом приватизации муниципального имущества, утвержденным Советом депутатов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BC53A6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3.3.3. В решении об условиях приватизации должны содержаться следующие сведения: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способ приватизации имущества;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нормативная цена;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срок рассрочки платежа (в случае ее предоставления);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иные необходимые для приватизации имущества сведения.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3.3.4. Для осуществления функций продавца постановлением Главы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A368CC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A368CC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создается Комиссия по приватизации муниципального имущества, которая действует в соответствии с Положением, утверждаемым Главой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A368CC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A368CC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 выполняет следующие функции: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- рассматривает план приватизации имущества,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согласно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прогнозного плана приватизации, утвержденного Советом депутатов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A368CC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A368CC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рассматривает заявки претендентов на участие в торгах;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принимает решение о допуске претендентов к участию в торгах или об отказе в допуске к участию в торгах;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определяет сроки и условия внесения задатков участникам торгов;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проводит торги и определяет победителя торгов;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оформляет и подписывает протокол об итогах торгов;</w:t>
      </w:r>
    </w:p>
    <w:p w:rsidR="00591D69" w:rsidRPr="00A368CC" w:rsidRDefault="00906C8C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591D69" w:rsidRPr="00A368CC">
        <w:rPr>
          <w:rFonts w:ascii="Arial" w:eastAsia="Times New Roman" w:hAnsi="Arial" w:cs="Arial"/>
          <w:color w:val="000000"/>
          <w:sz w:val="24"/>
          <w:szCs w:val="24"/>
        </w:rPr>
        <w:t>принимает решение о признании торгов несостоявшимися в случаях, установленных законодательством.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осуществляет иные функции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, предусмотренные настоящим Положением.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lastRenderedPageBreak/>
        <w:t>3.3.5.Расходы на работы, услуги, связанные с организацией и проведением приватизации муниципального имущества сторонними организациями, предусматриваются в бюджете поселения и не могут превышать 5% от денежных средств, поступающих в бюджет поселения от продажи муниципального имущества.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3.3.6.В состав комиссии по приватизации по представлению Совета депутатов 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образовани</w:t>
      </w:r>
      <w:proofErr w:type="gramStart"/>
      <w:r w:rsidR="00BC53A6">
        <w:rPr>
          <w:rFonts w:ascii="Arial" w:eastAsia="Times New Roman" w:hAnsi="Arial" w:cs="Arial"/>
          <w:color w:val="222222"/>
          <w:sz w:val="24"/>
          <w:szCs w:val="24"/>
        </w:rPr>
        <w:t>я</w:t>
      </w:r>
      <w:r w:rsid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gramEnd"/>
      <w:r w:rsidR="00A368CC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A368CC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="00A368CC">
        <w:rPr>
          <w:rFonts w:ascii="Arial" w:eastAsia="Times New Roman" w:hAnsi="Arial" w:cs="Arial"/>
          <w:color w:val="000000"/>
          <w:sz w:val="24"/>
          <w:szCs w:val="24"/>
        </w:rPr>
        <w:t xml:space="preserve"> включается два депутата Думы муниципального </w:t>
      </w:r>
      <w:proofErr w:type="spellStart"/>
      <w:r w:rsidR="00A368CC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 w:rsidR="00A368CC">
        <w:rPr>
          <w:rFonts w:ascii="Arial" w:eastAsia="Times New Roman" w:hAnsi="Arial" w:cs="Arial"/>
          <w:color w:val="222222"/>
          <w:sz w:val="24"/>
          <w:szCs w:val="24"/>
        </w:rPr>
        <w:t>«Г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A368CC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 Информационное обеспечение приватизации муниципального имущества: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3.4.1. Прогнозный план приватизации муниципального имущества, отчет о выполнении прогнозного плана приватизации муниципального имущества за прошедший год, а также решения об условиях приватизации муниципального имущества подлежат опубликованию.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3.4.2. Информационное сообщение о продаже муниципального имущества должно быть опубликовано в газете «Новые рубежи» не менее чем за тридцать дней до дня осуществления продажи указанного имущества.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3.4.3. Обязательному опубликованию в информационном сообщении о продаже муниципального имущества подлежат следующие сведения: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наименование органа местного самоуправления, принявшего решение об условиях приватизации имущества, реквизиты указанного решения;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 и иные позволяющие его индивидуализировать данные (характеристика имущества);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способ приватизации;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начальная цена;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форма подачи предложений о цене;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условия и сроки платежа, необходимые реквизиты счетов;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порядок, место, даты начала и окончания подачи заявок (предложений);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исчерпывающий перечень представляемых покупателями документов и требования к их оформлению;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срок заключения договора купли-продажи;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порядок ознакомления покупателей с иной информацией, в том числе с актом инвентаризации, условиями договора купли-продажи;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ограничения участия отдельных категорий физических и юридических лиц в приватизации муниципального имущества;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При продаже муниципального имущества на аукционе, специализированном аукционе или конкурсе также указываются: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порядок определения победителей;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размер, срок и порядок внесения задатка, необходимые реквизиты счетов;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место и срок подведения итогов;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условия конкурса (при продаже муниципального имущества на конкурсе);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форма бланка заявки (при продаже акций на специализированном аукционе).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3.4.4. При продаже акций открытого акционерного общества, находящихся в муниципальной собственности, обязательному включению в информационное сообщение подлежат также следующие сведения: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полное наименование, почтовый адрес и место нахождения открытого акционерного общества;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размер уставного капитала открытого акционерного общества, общее количество и категории выпущенных акций, их номинальная стоимость;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площадь земельного участка, на котором расположено недвижимое имущество открытого акционерного общества;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обязательства открытого акционерного общества, в том числе перед федеральным бюджетом, бюджетами субъектов Российской Федерации, местными бюджетами, государственными внебюджетными фондами;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балансовый отчет открытого акционерного общества на последнюю отчетную дату перед опубликованием информационного сообщения;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- перечень основной продукции (работ, услуг), производство которой осуществляется открытым акционерным обществом;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численность работников открытого акционерного общества;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сведения о доле продукции (работ, услуг) открытого акционерного общества, включенного в Реестр хозяйствующих субъектов, имеющих долю на рынке определенного товара более чем 35 процентов.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 иными сведениями об открытом акционерном обществе покупатели имеют право ознакомиться в месте, указанном в информационном сообщении.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3.4.5. Со дня приема заявок лицо, желающее приобрести муниципальное имущество (далее - претендент), имеет право предварительного ознакомления с информацией о подлежащем приватизации имуществе.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3.4.6. Информация о результатах сделок приватизации муниципального имущества подлежит опубликованию в газете «Новые рубежи» в месячный срок со дня совершения указанных сделок.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Обязательному опубликованию подлежит следующая информация о совершенных сделках приватизации муниципального имущества: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 и иные позволяющие его индивидуализировать сведения (характеристика имущества);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цена сделки приватизации;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имя (наименование) покупателя.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3.5. Документы, представляемые покупателями муниципального имущества: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3.5.1. Претенденты представляют следующие документы: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заявку;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платежный документ с отметкой банка об исполнении, подтверждающий внесение соответствующих денежных средств;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документ,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Российской Федерации.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Физические лица предъявляют документ, удостоверяющий личность.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Юридические лица дополнительно представляют следующие документы: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нотариально заверенные копии учредительных документов;</w:t>
      </w:r>
    </w:p>
    <w:p w:rsidR="00591D69" w:rsidRPr="00A368CC" w:rsidRDefault="00906C8C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r w:rsidR="00591D69" w:rsidRPr="00A368CC">
        <w:rPr>
          <w:rFonts w:ascii="Arial" w:eastAsia="Times New Roman" w:hAnsi="Arial" w:cs="Arial"/>
          <w:color w:val="222222"/>
          <w:sz w:val="24"/>
          <w:szCs w:val="24"/>
        </w:rPr>
        <w:t>решение в письменной форме соответствующего органа управления о приобретении имущества (если это необходимо в соответствии с учредительными документами претендента и законодательством государства, в котором зарегистрирован претендент);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сведения о доле муниципального образования в уставном капитале юридического лица;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иные документы, требование к представлению которых может быть установлено федеральным законодательством;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опись представленных документов.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3.5.2. Обязанность доказать свое право на приобретение муниципального имущества возлагается на претендента.</w:t>
      </w:r>
    </w:p>
    <w:p w:rsidR="00591D69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В случае если впоследствии будет установлено, что покупатель муниципального имущества не имел законное право на его приобретение, соответствующая сделка признается ничтожной.</w:t>
      </w:r>
    </w:p>
    <w:p w:rsidR="00C30D66" w:rsidRPr="00A368CC" w:rsidRDefault="00C30D66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591D69">
      <w:pPr>
        <w:shd w:val="clear" w:color="auto" w:fill="FFFFFF"/>
        <w:spacing w:line="240" w:lineRule="auto"/>
        <w:ind w:firstLine="53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4. Продажа муниципального имущества на аукционе.</w:t>
      </w:r>
    </w:p>
    <w:p w:rsidR="00591D69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4.1. Подготовка, организация и проведение аукциона по продаже муниципального имущества, а также условия участия в нем и порядок оплаты осуществляется в соответствии с ФЗ, настоящим Положением и Порядком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 xml:space="preserve">приватизации муниципального имущества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A368CC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A368CC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на аукционе (приложение 1, 2).</w:t>
      </w:r>
    </w:p>
    <w:p w:rsidR="00C30D66" w:rsidRPr="00A368CC" w:rsidRDefault="00C30D66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591D69">
      <w:pPr>
        <w:shd w:val="clear" w:color="auto" w:fill="FFFFFF"/>
        <w:spacing w:line="240" w:lineRule="auto"/>
        <w:ind w:firstLine="53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5. Продажа акций открытых акционерных обществ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на специализированном аукционе.</w:t>
      </w:r>
    </w:p>
    <w:p w:rsidR="00591D69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5.1. Подготовка, организация и проведение специализированного аукциона по продаже муниципального имущества,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 «</w:t>
      </w:r>
      <w:proofErr w:type="spellStart"/>
      <w:r w:rsidR="00C30D66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C30D66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C30D66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="00C30D66"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на специализированном аукционе (приложение 3, 4).</w:t>
      </w:r>
    </w:p>
    <w:p w:rsidR="00C30D66" w:rsidRPr="00A368CC" w:rsidRDefault="00C30D66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591D69">
      <w:pPr>
        <w:shd w:val="clear" w:color="auto" w:fill="FFFFFF"/>
        <w:spacing w:line="240" w:lineRule="auto"/>
        <w:ind w:firstLine="53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6. Продажа муниципального имущества на конкурсе.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6.1. На конкурсе могут продаваться предприятие как имущественный комплекс или акции созданного при приватизации открытого акционерного общества, которые составляют более чем 50 процентов уставного капитала указанного общества, если в отношении указанного имущества его покупателю необходимо выполнить определенные условия.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6.2. Право приобретения муниципального имущества принадлежит тому покупателю, который предложил в ходе конкурса наиболее высокую цену за указанное имущество, при условии выполнения таким покупателем условий конкурса.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6.3. Конкурс является открытым по составу участников. Предложения о цене муниципального имущества подаются участниками конкурса в запечатанных конвертах.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Конкурс, в котором принял участие только один участник, признается несостоявшимся.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При равенстве двух и более предложений о цене муниципального имущества победителем признается тот участник, чья заявка была подана раньше других заявок.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6.4. Продолжительность приема заявок на участие в конкурсе должна быть не менее чем двадцать пять дней.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6.5. Задаток для участия в конкурсе устанавливается в размере 20 процентов начальной цены, указанной в информационном сообщении о проведении указанного конкурса, но не более чем 4,5 миллиона установленных федеральным законом минимальных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размеров оплаты труда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6.6. Предложение о цене продаваемого на конкурсе имущества подается участником конкурса в день подведения итогов конкурса. По желанию претендента запечатанный конве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рт с пр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>едложением о цене продаваемого имущества может быть подан при подаче заявки.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6.7. Претендент не допускается к участию в конкурсе по следующим основаниям: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представлены не все документы в соответствии с перечнем, указанным в информационном сообщении о проведении указанного конкурса (за исключением предложения о цене продаваемого на конкурсе имущества), или они оформлены не в соответствии с законодательством Российской Федерации;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заявка подана лицом, не уполномоченным претендентом на осуществление таких действий;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не подтверждено поступление задатка на счета, указанные в информационном сообщении о проведении указанного конкурса, в установленный срок.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Перечень указанных оснований отказа претенденту в участии в конкурсе является исчерпывающим.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6.8. До признания претендента участником конкурса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заявок, поступивший от претендента задаток подлежит возврату в течение пяти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конкурса.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6.9. Одно лицо имеет право подать только одну заявку, а также только одно предложение о цене муниципального имущества.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6.10. Уведомление о победе на конкурсе выдается победителю или его полномочному представителю под расписку или высылается по почте заказным письмом в течение пяти дней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с даты подведения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итогов конкурса.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6.11. При уклонении или отказе победителя конкурса от заключения договора купли-продажи муниципального имущества задаток ему не возвращается.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6.12. Суммы задатков, внесенные участниками конкурса, за исключением победителя, возвращаются участникам конкурса в течение пяти дней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с даты подведения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итогов конкурса.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6.13. В течение десяти дней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с даты подведения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итогов конкурса с победителем конкурса заключается договор купли-продажи.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6.14. Договор купли-продажи муниципального имущества включает в себя порядок выполнения победителем конкурса условий конкурса.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Указанный договор должен устанавливать порядок подтверждения победителем конкурса выполнения принимаемых на себя обязательств.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6.15. Договор купли-продажи муниципального имущества должен содержать: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условия конкурса, формы и сроки их выполнения;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порядок подтверждения победителем конкурса выполнения условий конкурса;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- порядок осуществления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контроля за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выполнением победителем конкурса условий конкурса;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ответственность сторон за неисполнение или ненадлежащее исполнение своих обязательств по договору купли-продажи в виде неустойки за невыполнение победителем конкурса условий, а также ненадлежащее их выполнение, в том числе нарушение промежуточных или окончательных сроков выполнения таких условий и объема их выполнения, в размере цены муниципального имущества;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иные определяемые по соглашению сторон условия.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6.16. Передача имущества победителю конкурса и оформление права собственности на него осуществляются в порядке, установленном законодательством Российской Федерации и соответствующим договором купли-продажи, не позднее чем через тридцать дней после дня полной оплаты имущества и выполнения условий конкурса.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Факт оплаты имущества подтверждается выпиской со счета, указанного в информационном сообщении о проведении конкурса, о поступлении денежных сре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дств в р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>азмере и в сроки, которые указаны в договоре купли-продажи.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6.17. Срок выполнения условий конкурса не может превышать один год.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6.18. Победитель конкурса вправе до перехода к нему права собственности на муниципальное имущество осуществлять полномочия, установленные пунктами 6.19 и 6.20 настоящей статьи.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6.19. В случае если объектом продажи на конкурсе являются акции открытого акционерного общества, победитель конкурса до перехода к нему права собственности на указанные акции осуществляет голосование в органах управления этого общества по указанным акциям по своему усмотрению, за исключением голосования по следующим вопросам: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- внесение изменений и дополнений в учредительные документы открытого акционерного общества;</w:t>
      </w:r>
      <w:proofErr w:type="gramEnd"/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- отчуждение, залог, сдача в аренду, совершение иных способных привести к отчуждению имущества открытого акционерного общества действий, если стоимость такого имущества превышает 5 процентов уставного капитала открытого акционерного общества или более чем в пятьдесят тысяч раз превышает установленный федеральным законом минимальный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размер оплаты труда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>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залог и отчуждение недвижимого имущества открытого акционерного общества;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получение кредита в размере более чем 5 процентов стоимости чистых активов открытого акционерного общества;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учреждение товариществ и хозяйственных обществ;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эмиссия ценных бумаг, не конвертируемых в акции открытого акционерного общества;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утверждение годового отчета, бухгалтерского баланса, счетов прибыли и убытков открытого акционерного общества, а также распределение его прибыли и убытков.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Победитель конкурса не вправе осуществлять голосование по вопросу реорганизации или ликвидации открытого акционерного общества.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Открытое акционерное общество, акции которого были проданы на конкурсе, до момента выполнения победителем конкурса его условий не вправе принимать решение об изменении уставного капитала, о проведении эмиссии дополнительных акций и иных конвертируемых в акции указанного общества ценных бумаг.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6.20. В случае продажи имущественного комплекса унитарного предприятия до перехода к победителю конкурса права собственности указанное унитарное предприятие не вправе без согласования с победителем конкурса и собственником совершать какие-либо сделки.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6.21. Условия конкурса могут предусматривать: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сохранение определенного числа рабочих мест;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переподготовку и (или) повышение квалификации работников;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ограничение изменения профиля деятельности унитарного предприятия или назначения отдельных объектов социально-культурного, коммунально-бытового или транспортного обслуживания населения либо прекращение их использования;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проведение реставрационных, ремонтных и иных работ в отношении объектов культурного наследия, объектов социально-культурного и коммунально-бытового назначения.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Условия конкурса должны иметь экономическое обоснование, сроки их исполнения, порядок подтверждения победителем конкурса исполнения таких условий. Условия конкурса не подлежат изменению.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Указанный перечень условий конкурса является исчерпывающим.</w:t>
      </w:r>
    </w:p>
    <w:p w:rsidR="00591D69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6.22. В случае неисполнения победителем конкурса условий, а также ненадлежащего их исполнения, в том числе нарушения промежуточных или окончательных сроков исполнения таких условий и объема их исполнения, договор купли-продажи муниципального имущества расторгается по соглашению сторон или в судебном порядке с одновременным взысканием с покупателя неустойки. Указанное имущество остается в муниципальной собственности, а полномочия покупателя в отношении указанного имущества прекращаются. Помимо неустойки с покупателя также могут быть взысканы убытки, причиненные неисполнением договора купли-продажи, в размере, не покрытом неустойкой.</w:t>
      </w:r>
    </w:p>
    <w:p w:rsidR="002967ED" w:rsidRPr="00A368CC" w:rsidRDefault="002967ED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C61CBA" w:rsidRDefault="00C61CBA" w:rsidP="00591D69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C61CBA" w:rsidRDefault="00591D69" w:rsidP="00591D69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</w:p>
    <w:p w:rsidR="00591D69" w:rsidRPr="00A368CC" w:rsidRDefault="00C61CBA" w:rsidP="00C61CBA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</w:rPr>
        <w:lastRenderedPageBreak/>
        <w:t xml:space="preserve">7. 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Продажа акций открытых акционерных обществ 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через организатора торговли на рынке ценных бумаг.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7.1. Акции открытых акционерных обществ могут продаваться через организатора торговли на рынке ценных бумаг (далее - организатор торговли).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7.2. Продажа акций открытых акционерных обществ через организатора торговли осуществляется в соответствии с правилами, установленными организатором торговли.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7.3. Для продажи акций открытых акционерных обществ через организатора торговли могут привлекаться брокеры в порядке, установленном Правительством Российской Федерации.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Условия договоров с брокерами о продаже акций открытых акционерных обществ через организатора торговли должны предусматривать продажу указанных акций по цене, которая не может быть ниже начальной цены.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7.4. Информация о продаже акций открытых акционерных обществ через организатора торговли на рынке ценных бумаг должна быть опубликована в соответствии с правилами, установленными организатором торговли.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Информация о результатах сделок купли-продажи акций открытых акционерных обществ через организатора торговли подлежит ежемесячной публикации в официальных информационных бюллетенях и в газете «Новые рубежи».</w:t>
      </w:r>
    </w:p>
    <w:p w:rsidR="00591D69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Раскрытие информации, необходимой для совершения и исполнения сделок с акциями открытых акционерных обществ, осуществляется организатором торговли в установленном порядке.</w:t>
      </w:r>
    </w:p>
    <w:p w:rsidR="002967ED" w:rsidRPr="00A368CC" w:rsidRDefault="002967ED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591D69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8. Продажа муниципального имущества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посредством публичного предложения.</w:t>
      </w:r>
    </w:p>
    <w:p w:rsidR="00591D69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8.1. Подготовка, организация и проведение продажи муниципального имущества посредством публичного предложения,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образовани</w:t>
      </w:r>
      <w:proofErr w:type="gramStart"/>
      <w:r w:rsidR="00BC53A6">
        <w:rPr>
          <w:rFonts w:ascii="Arial" w:eastAsia="Times New Roman" w:hAnsi="Arial" w:cs="Arial"/>
          <w:color w:val="222222"/>
          <w:sz w:val="24"/>
          <w:szCs w:val="24"/>
        </w:rPr>
        <w:t>я«</w:t>
      </w:r>
      <w:proofErr w:type="gramEnd"/>
      <w:r w:rsidR="00BC53A6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BC53A6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посредством публичного предложения (приложение 6).</w:t>
      </w:r>
    </w:p>
    <w:p w:rsidR="002967ED" w:rsidRPr="00A368CC" w:rsidRDefault="002967ED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591D69">
      <w:pPr>
        <w:shd w:val="clear" w:color="auto" w:fill="FFFFFF"/>
        <w:spacing w:line="240" w:lineRule="auto"/>
        <w:ind w:firstLine="53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9. Продажа муниципального имущества без объявления цены.</w:t>
      </w:r>
    </w:p>
    <w:p w:rsidR="00591D69" w:rsidRDefault="00591D69" w:rsidP="00591D69">
      <w:pPr>
        <w:shd w:val="clear" w:color="auto" w:fill="FFFFFF"/>
        <w:spacing w:after="0" w:line="240" w:lineRule="auto"/>
        <w:ind w:firstLine="540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9.1. Подготовка, организация и проведение продажи муниципального имущества без объявления цены,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BC53A6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без объявления цены (приложение 7).</w:t>
      </w:r>
    </w:p>
    <w:p w:rsidR="002967ED" w:rsidRPr="00A368CC" w:rsidRDefault="002967ED" w:rsidP="00591D69">
      <w:pPr>
        <w:shd w:val="clear" w:color="auto" w:fill="FFFFFF"/>
        <w:spacing w:after="0" w:line="240" w:lineRule="auto"/>
        <w:ind w:firstLine="540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591D69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10. Внесение муниципального имущества в качестве вклада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в уставные капиталы открытых акционерных обществ.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10.1. По решению Главы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BC53A6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муниципальное имущество, а также исключительные права могут быть внесены в качестве вклада в уставные капиталы открытых акционерных обществ. При этом доля акций открытого акционерного общества, находящихся в собственности муниципального образования и приобретаемых муниципальным образованием, в общем количестве обыкновенных акций этого акционерного общества не может составлять менее чем 25 процентов плюс одна акция.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10.2. Внесение муниципального имущества, а также исключительных прав в уставные капиталы открытых акционерных обществ может осуществляться: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при учреждении открытых акционерных обществ;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- в порядке оплаты размещаемых дополнительных акций при увеличении уставных капиталов открытых акционерных обществ.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10.3. Внесение муниципального имущества, а также исключительных прав в качестве оплаты размещаемых дополнительных акций открытого акционерного общества может быть осуществлено при соблюдении следующих условий: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10.3.1. Открытое акционерное общество в соответствии с законодательством Российской Федерации об акционерных обществах приняло решение об увеличении уставного капитала посредством размещения дополнительных акций, оплата которых будет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осуществляться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в том числе муниципальным имуществом (с указанием вида такого имущества), а также исключительными правами, принадлежащими муниципальному образованию (с указанием объема, пределов и способа использования соответствующих исключительных прав).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10.3.2. Дополнительные акции, в оплату которых вносятся муниципальное имущество и (или) исключительные права, являются обыкновенными акциями.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10.3.4. Оценка муниципального имущества, вносимого в оплату дополнительных акций, проведена в соответствии с законодательством Российской Федерации об оценочной деятельности.</w:t>
      </w:r>
    </w:p>
    <w:p w:rsidR="00591D69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10.4.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При внесении муниципального имущества, а также исключительных прав в качестве вклада в уставный капитал открытого акционерного общества количество акций, приобретаемых в собственность муниципального образования, доля этих акций в общем количестве обыкновенных акций открытого акционерного общества и стоимость муниципального имущества, вносимого в качестве вклада в уставный капитал открытого акционерного общества (цена приобретения указанных акций), определяются в соответствии с Федеральным законом «Об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акционерных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обществах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>» и законодательством Российской Федерации об оценочной деятельности, если иное не установлено Федеральным законом «Об особенностях управления и распоряжения имуществом железнодорожного транспорта».</w:t>
      </w:r>
    </w:p>
    <w:p w:rsidR="002967ED" w:rsidRPr="00A368CC" w:rsidRDefault="002967ED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591D69">
      <w:pPr>
        <w:shd w:val="clear" w:color="auto" w:fill="FFFFFF"/>
        <w:spacing w:line="240" w:lineRule="auto"/>
        <w:ind w:firstLine="53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11. Продажа акций открытого акционерного общества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по результатам доверительного управления.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11.1. Лицо, заключившее по результатам конкурса договор доверительного управления акциями открытого акционерного общества, приобретает эти акции в собственность после завершения срока доверительного управления в случае исполнения условий договора доверительного управления.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Договор купли-продажи акций открытого акционерного общества заключается с победителем конкурса одновременно с договором доверительного управления.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11.2. Сведения о количестве (доле в уставном капитале) и цене продажи акций открытого акционерного общества, которые подлежат продаже по результатам доверительного управления, публикуются в соответствующем информационном сообщении о проведении конкурса по передаче акций указанного акционерного общества в доверительное управление.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11.3. Информационное сообщение о проведении конкурса по передаче акций открытого акционерного общества в доверительное управление публикуется не менее чем за тридцать дней до его проведения. В указанном информационном сообщении публикуются сведения об открытом акционерном обществе, а также о количестве передаваемых в доверительное управление акций и об их доле в уставном капитале открытого акционерного общества, об условиях доверительного управления и о сроке, на который заключается договор доверительного управления (не более чем на три года).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11.4. Неисполнение или ненадлежащее исполнение условий договора доверительного управления является основанием расторжения в судебном порядке договора доверительного управления и договора купли-продажи акций открытого акционерного общества. Исполнение условий договора доверительного управления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подтверждается отчетом доверительного управляющего, принятым учредителем доверительного управления.</w:t>
      </w:r>
    </w:p>
    <w:p w:rsidR="00591D69" w:rsidRPr="00A368CC" w:rsidRDefault="00591D69" w:rsidP="00591D69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12. Особенности сделок, связанных с продажей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имущественного комплекса унитарного предприятия.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12.1. Имущественный комплекс унитарного предприятия может быть продан в собственность юридических лиц, а также граждан, осуществляющих предпринимательскую деятельность без образования юридического лица, в порядке и способами, которые предусмотрены ФЗ, с учетом особенностей, установленных настоящей статьей.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Состав подлежащего продаже имущественного комплекса унитарного предприятия определяется в соответствии со статьей 11 ФЗ.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Опубликование прогнозного плана приватизации является уведомлением кредиторов о продаже имущественного комплекса унитарного предприятия. Заявленные кредиторами требования рассматриваются в установленном порядке при определении состава подлежащего продаже имущественного комплекса унитарного предприятия, при этом не требуется согласие кредиторов на перевод их требований на покупателя.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12.2. После исполнения покупателем условий договора купли-продажи имущественного комплекса унитарного предприятия с покупателем подписывается передаточный акт. По обязательствам, не учтенным в передаточном акте, муниципальное образование ответственности не несут.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Существенные изменения, произошедшие в составе имущественного комплекса унитарного предприятия после опубликования информационного сообщения о продаже этого комплекса и до подписания передаточного акта, могут являться основанием отказа от заключения договора купли-продажи имущественного комплекса унитарного предприятия.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12.3. Право собственности на имущественный комплекс унитарного предприятия переходит к покупателю в порядке, предусмотренном пунктами 3 и 4 статьи 32 ФЗ, при условии погашения задолженности (при ее наличии) по уплате налогов и иных обязательных платежей в бюджеты всех уровней и государственные внебюджетные фонды.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 момента перехода к покупателю права собственности на имущественный комплекс унитарного предприятия прекращается право хозяйственного ведения унитарного предприятия, имущественный комплекс которого продан.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12.4. Договор купли-продажи имущественного комплекса унитарного предприятия, передаточный акт, а также документ, подтверждающий погашение задолженности (при ее наличии) по уплате налогов и иных обязательных платежей в бюджеты всех уровней и государственные внебюджетные фонды, является основанием государственной регистрации перехода права собственности на имущественный комплекс унитарного предприятия к покупателю.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12.5. С переходом права собственности на имущественный комплекс унитарного предприятия к покупателю прекращается унитарное предприятие, имущественный комплекс которого продан.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Порядок внесения записи о прекращении унитарного предприятия в государственный реестр юридических лиц определяется Правительством Российской Федерации.</w:t>
      </w:r>
    </w:p>
    <w:p w:rsidR="00591D69" w:rsidRPr="00A368CC" w:rsidRDefault="00591D69" w:rsidP="00591D69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13. Отчуждение земельных участков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13.1.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имуществом и необходимых для их использования, если иное не предусмотрено федеральным законодательством.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13.2. Приватизация имущественных комплексов унитарных предприятий осуществляется одновременно с отчуждением покупателю следующих земельных участков: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находящихся у унитарного предприятия на праве постоянного (бессрочного) пользования или аренды;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занимаемых объектами недвижимости, указанными в пункте 13.1 настоящего Положения, входящими в состав приватизируемого имущественного комплекса унитарного предприятия, и необходимых для использования указанных объектов.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13.3. Собственники объектов недвижимости, не являющихся самовольными постройками и расположенных на земельных участках, относящихся к муниципальной собственности, обязаны либо взять в аренду, либо приобрести у муниципального образования указанные земельные участки, если иное не предусмотрено федеральным законодательством.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По желанию собственника объекта недвижимости, расположенного на земельном участке, относящемся к муниципальной собственности, соответствующий земельный участок может быть предоставлен ему в аренду на срок не более чем сорок девять лет.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Договор аренды земельного участка не является препятствием для выкупа земельного участка.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Отказ в выкупе земельного участка или предоставлении его в аренду не допускается, за исключением случаев, предусмотренных законом.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13.4. При приватизации расположенных на неделимом земельном участке частей зданий, строений и сооружений, признаваемых самостоятельными объектами недвижимости, с покупателями такого имущества заключаются договоры аренды указанного земельного участка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со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множественностью лиц на стороне арендатора в порядке, установленном законодательством.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Собственники указанных в настоящем пункте объектов недвижимости вправе одновременно приобрести в общую долевую собственность земельный участок после приватизации всех частей зданий, строений и сооружений, расположенных на этом земельном участке.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Размер доли в праве собственности на земельный участок определяется пропорционально отношению площади соответствующей части здания, строения или сооружения к общей площади здания, строения или сооружения.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13.5. Земельный участок отчуждается в соответствии с пунктами 13.1 – 13.4 настоящего Положения в границах, которые определяются на основании плана земельного участка, предоставляемого покупателем и удостоверенного органом, осуществляющим деятельность по ведению государственного земельного кадастра.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Указанный план земельного участка прилагается к акту инвентаризации имущественного комплекса унитарного предприятия, а также к договору купли-продажи земельного участка.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13.6. Одновременно с принятием решения об отчуждении земельного участка при необходимости принимается решение об установлении публичных сервитутов.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При отчуждении земельных участков право собственности не переходит на объекты инженерной инфраструктуры, находящиеся в муниципальной собственности и не используемые исключительно для обеспечения объектов недвижимости, расположенных на указанных земельных участках.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Исключения из данного правила возможны при установлении на земельный участок публичного сервитута, обеспечивающего возможность использования улучшений и принадлежностей в полном объеме.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13.7. Отчуждению в соответствии с ФЗ не подлежат земельные участки в составе земель: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- сельскохозяйственного назначения, лесного и водного фондов, особо охраняемых природных территорий и объектов;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зараженных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опасными веществами и подвергшихся биогенному заражению;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proofErr w:type="spell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водоохранного</w:t>
      </w:r>
      <w:proofErr w:type="spell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 санитарно-защитного назначения;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- общего пользования (улицы, проезды, дороги, набережные, парки, лесопарки, скверы, сады, бульвары, водоемы, пляжи и другие);</w:t>
      </w:r>
      <w:proofErr w:type="gramEnd"/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транспорта, предназначенные для обеспечения деятельности морских и речных портов, аэропортов, а также отведенные (зарезервированные) для их перспективного развития;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предусмотренных генеральными планами развития соответствующих территорий для использования в государственных или общественных интересах, в том числе земель общего пользования;</w:t>
      </w:r>
    </w:p>
    <w:p w:rsidR="00591D69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не подлежащих отчуждению в соответствии с законодательством Российской Федерации.</w:t>
      </w:r>
    </w:p>
    <w:p w:rsidR="00C464EA" w:rsidRPr="00A368CC" w:rsidRDefault="00C464EA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591D69">
      <w:pPr>
        <w:shd w:val="clear" w:color="auto" w:fill="FFFFFF"/>
        <w:spacing w:line="240" w:lineRule="auto"/>
        <w:ind w:firstLine="53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14. Особенности приватизации объектов культурного наследия.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14.1. Объекты культурного наследия (памятники истории и культуры, а также выявленные объекты культурного наследия) могут приватизироваться в порядке и способами, которые установлены федеральным законодательством, при условии их обременения обязательствами по содержанию, сохранению и использованию (далее - охранное обязательство).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Условия охранных обязательств в отношении отнесенных к объектам культурного наследия архитектурных ансамблей, усадебных и дворцово-парковых комплексов, являющихся сложными вещами, распространяются на все их составные части.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14.2. Условия охранных обязательств в отношении объектов культурного наследия (памятников истории и культуры) местного (муниципального) значения определяются Администрацией района в соответствии с законодательством Российской Федерации: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14.3. Охранное обязательство оформляется в порядке, установленном Правительством Российской Федерации, и его условия подлежат включению в качестве существенных условий в договор купли-продажи объекта культурного наследия (памятника истории и культуры) или имущественного комплекса унитарного предприятия, в составе которого приватизируется объект культурного наследия (памятник истории и культуры).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Государственная регистрация ограничений (обременений), установленных охранными обязательствами, осуществляется одновременно с государственной регистрацией прав собственности на объект культурного наследия (памятник истории и культуры), выявленный объект культурного наследия (памятник истории и культуры) или имущественный комплекс унитарного предприятия, в составе которого приватизируется объект культурного наследия (памятник истории и культуры).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14.4. Охранное обязательство должно содержать требования к содержанию объекта культурного наследия, условиям доступа граждан, порядку и срокам проведения реставрационных, ремонтных и иных работ, а также иные обеспечивающие сохранность такого объекта требования.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В случае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,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если интерьер внутренних помещений объекта культурного наследия не является предметом охраны данного объекта, обеспечение доступа граждан во внутренние помещения объекта культурного наследия не может быть вменено в обязанность собственника объекта культурного наследия.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Требования к подготовке охранных обязательств, их содержанию и выполнению, меры по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контролю за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их выполнением, а также требования к подтверждению собственником объекта культурного наследия выполнения этих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обязательств утверждаются в порядке, определенном Правительством Российской Федерации.</w:t>
      </w:r>
    </w:p>
    <w:p w:rsidR="001B162A" w:rsidRDefault="001B162A" w:rsidP="00591D69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591D69" w:rsidRPr="00A368CC" w:rsidRDefault="00591D69" w:rsidP="00591D69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15. Особенности приватизации объектов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социально-культурного и коммунально-бытового назначения.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15.1. Объекты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унитарного предприятия, за исключением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используемых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по назначению: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объектов, обеспечивающих нужды органов социальной защиты населения, в том числе детских домов, домов ребенка, домов для престарелых, интернатов, госпиталей и санаториев для инвалидов, детей и престарелых;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объектов здравоохранения, образования, культуры, предназначенных для обслуживания жителей соответствующего поселения;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детских оздоровительных комплексов (дач, лагерей);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жилищного фонда и объектов его инфраструктуры;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объектов транспорта и энергетики, предназначенных для обслуживания жителей соответствующего поселения.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Изменение назначения указанных в настоящем пункте объектов осуществляется в порядке, установленном законодательством Российской Федерации.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15.2. 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законодательством.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15.3. Объекты социально-культурного и коммунально-бытового назначения, разрешенные для приватизации, но не включенные в подлежащий приватизации имущественный комплекс унитарного предприятия, могут приватизироваться отдельно в соответствии с федеральным законодательством.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15.4. Обязательным условием приватизации объектов социально-культурного и коммунально-бытового назначения является сохранение их назначения в течение срока, установленного решением об условиях приватизации, но не более чем пять лет с момента приватизации.</w:t>
      </w:r>
    </w:p>
    <w:p w:rsidR="00591D69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В случае нарушения собственником условия о сохранении назначения приватизированного объекта социально-культурного и коммунально-бытового назначения в течение указанного срока Администрация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11637A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11637A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11637A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вправе обратиться в суд с иском об изъятии посредством выкупа такого объекта для муниципальных нужд.</w:t>
      </w:r>
    </w:p>
    <w:p w:rsidR="002967ED" w:rsidRPr="00A368CC" w:rsidRDefault="002967ED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591D69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16. Обременения приватизируемого муниципального имущества.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16.1. При отчуждении муниципального имущества в порядке приватизации соответствующее имущество может быть обременено ограничениями, предусмотренными федеральным законодательством, публичным сервитутом и настоящим Положением.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16.2. Ограничениями могут являться: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1)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назначения;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2)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недвижимости), назначению с приватизированным имуществом, - обязанность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содержать объекты гражданской обороны, объекты социально-культурного и коммунально-бытового назначения, имущество мобилизационного назначения;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3) иные обязанности, предусмотренные федеральным законом или в установленном им порядке.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16.3. Публичным сервитутом может являться обязанность собственника допускать ограниченное использование приватизированного муниципального имущества (в том числе земельных участков и других объектов недвижимости) иными лицами, а именно: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обеспечивать беспрепятственный доступ, проход, проезд;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обеспечивать возможность размещения межевых, геодезических и иных знаков;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обеспечивать возможность прокладки и использования линий электропередачи, связи и трубопроводов, систем водоснабжения, канализации и мелиорации.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16.4. 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Обременение, в том числе публичный сервитут, в случаях, если об их установлении принято соответствующее решение, является существенным условием сделки приватизации. Сведения об установлении обременения, в том числе публичного сервитута, должны быть указаны в информационном сообщении о приватизации муниципального имущества.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16.5. Переход прав на муниципальное имущество, обремененное публичным сервитутом, не влечет за собой прекращение публичного сервитута.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Предусмотренные настоящей статьей ограничения прав собственника имущества, приобретенного в порядке приватизации муниципального имущества, сохраняются при всех сделках с этим имуществом, вплоть до их отмены (прекращения публичного сервитута).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16.6. В случае нарушения собственником имущества, приобретенного в порядке приватизации муниципального имущества, установленного обременения, в том числе условий публичного сервитута, на основании решения суда: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- указанное лицо может быть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обязано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исполнить в натуре условия обременения, в том числе публичного сервитута;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 указанного лица могут быть взысканы убытки, причиненные нарушением условий обременения, в том числе публичного сервитута, в доход муниципального образования, а при отсутствии последнего - в доход субъекта Российской Федерации.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16.7. Обременение, в том числе публичный сервитут, может быть прекращено или их условия могут быть изменены в случае: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отсутствия или изменения государственного либо общественного интереса в обременении, в том числе в публичном сервитуте;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невозможности или существенного затруднения использования имущества по его прямому назначению.</w:t>
      </w:r>
    </w:p>
    <w:p w:rsidR="00591D69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16.8. Прекращение обременения, в том числе публичного сервитута, или изменение их условий допускается на основании решения Главы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образовани</w:t>
      </w:r>
      <w:proofErr w:type="gramStart"/>
      <w:r w:rsidR="00BC53A6">
        <w:rPr>
          <w:rFonts w:ascii="Arial" w:eastAsia="Times New Roman" w:hAnsi="Arial" w:cs="Arial"/>
          <w:color w:val="222222"/>
          <w:sz w:val="24"/>
          <w:szCs w:val="24"/>
        </w:rPr>
        <w:t>я«</w:t>
      </w:r>
      <w:proofErr w:type="gramEnd"/>
      <w:r w:rsidR="00BC53A6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BC53A6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или иного уполномоченного органа либо на основании решения суда, принятого по иску собственника имущества.</w:t>
      </w:r>
    </w:p>
    <w:p w:rsidR="002967ED" w:rsidRPr="00A368CC" w:rsidRDefault="002967ED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591D69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17. Оформление сделок купли-продажи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и оплата приватизируемого муниципального имущества.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17.1. Продажа муниципального имущества оформляется договором купли-продажи.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17.2. Обязательными условиями договора купли-продажи муниципального имущества являются: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17.2.1.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Сведения о сторонах договора; наименование муниципального имущества; место его нахождения; состав и цена муниципального имущества; количество акций открытого акционерного общества, их категория и стоимость; в соответствии с федеральным законодательством порядок и срок передачи муниципального имущества в собственность покупателя; форма и сроки платежа за приобретенное имущество; условия, в соответствии с которыми указанное имущество было приобретено покупателем;</w:t>
      </w:r>
      <w:proofErr w:type="gramEnd"/>
    </w:p>
    <w:p w:rsidR="00591D69" w:rsidRPr="00A368CC" w:rsidRDefault="002967ED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="00591D69" w:rsidRPr="00A368CC">
        <w:rPr>
          <w:rFonts w:ascii="Arial" w:eastAsia="Times New Roman" w:hAnsi="Arial" w:cs="Arial"/>
          <w:color w:val="222222"/>
          <w:sz w:val="24"/>
          <w:szCs w:val="24"/>
        </w:rPr>
        <w:t>17.2.2. Порядок осуществления покупателем полномочий в отношении указанного имущества до перехода к нему права собственности на указанное имущество;</w:t>
      </w:r>
    </w:p>
    <w:p w:rsidR="00591D69" w:rsidRPr="00A368CC" w:rsidRDefault="002967ED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="00591D69" w:rsidRPr="00A368CC">
        <w:rPr>
          <w:rFonts w:ascii="Arial" w:eastAsia="Times New Roman" w:hAnsi="Arial" w:cs="Arial"/>
          <w:color w:val="222222"/>
          <w:sz w:val="24"/>
          <w:szCs w:val="24"/>
        </w:rPr>
        <w:t>17.2.3. Сведения о наличии в отношении продаваемых здания, строения, сооружения или земельного участка обременения (в том числе публичного сервитута), сохраняемого при переходе прав на указанные объекты;</w:t>
      </w:r>
    </w:p>
    <w:p w:rsidR="00591D69" w:rsidRPr="00A368CC" w:rsidRDefault="002967ED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="00591D69" w:rsidRPr="00A368CC">
        <w:rPr>
          <w:rFonts w:ascii="Arial" w:eastAsia="Times New Roman" w:hAnsi="Arial" w:cs="Arial"/>
          <w:color w:val="222222"/>
          <w:sz w:val="24"/>
          <w:szCs w:val="24"/>
        </w:rPr>
        <w:t>17.2.4. Иные условия, установленные сторонами такого договора по взаимному соглашению.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Обязательства покупателя в отношении приобретаемого муниципального имущества должны иметь сроки их исполнения, а также определяемую в соответствии с законодательством Российской Федерации стоимостную оценку, за исключением обязательств, не связанных с совершением действий по передаче приобретаемого муниципального имущества, выполнением работ, уплатой денег.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17.3.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особенностей, установленных федеральным законодательством и настоящим Положением.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17.4.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имущество. Основанием государственной регистрации такого имущества является договор купли-продажи недвижимого имущества, а также передаточный акт или акт приема-передачи имущества. Расходы на оплату услуг регистратора возлагаются на покупателя.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17.5. Денежными средствами, полученными от продажи муниципального имущества, являются денежные средства, полученные от покупателей в счет оплаты муниципального имущества, за вычетом расходов на организацию и проведение приватизации имущества.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17.5.1. К затратам на организацию и проведение приватизации муниципального имущества относятся: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подготовка имущества к продаже, в том числе изготовление технических паспортов на помещения, здания, строения, сооружения, не завершенные строительством объекты;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привлечение маркетинговых и финансовых консультантов;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оценка имущества для определения его рыночной стоимости и установления начальной цены;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оплата услуг держателей реестров, владельцев ценных бумаг (регистраторов) по внесению данных в реестр и выдаче выписок из реестра;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расходы, связанные с оформлением прав на муниципальное имущество, а также с осуществлением муниципальным образованием прав акционера;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организация продажи имущества, включая привлечение с этой целью профессиональных участников рынка ценных бумаг и иных лиц;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осуществление деятельности по учету и контролю выполнения покупателями имущества своих обязательств;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защита имущественных и иных прав и законных интересов муниципального образования в судах;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- рекламирование, а также публикация информационных сообщений о продаже и результатах сделок приватизации имущества в определенных настоящим Положением средствах массовой информации;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совершенствование организационно-технической базы продаж муниципального имущества;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иные услуги, для выполнения которых, в соответствии с настоящим Положением, могут быть привлечены сторонние организации.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17.6. При продаже муниципального имущества законным средством платежа признается валюта Российской Федерации.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 xml:space="preserve">17.7. За несвоевременное перечисление денежных средств, полученных от продажи муниципального имущества в бюджет </w:t>
      </w:r>
      <w:r w:rsidR="00BC53A6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</w:t>
      </w:r>
      <w:r w:rsidR="002967E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967ED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2967ED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2967ED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2967ED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="002967ED"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уплачиваются пени за каждый день просрочки в размере одной трехсотой процентной ставки рефинансирования Центрального банка Российской Федерации, действующей на дату выполнения денежных обязательств перед бюджетом поселения.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17.8. Передача кредиторам муниципального имущества в зачет муниципальных заимствований, а равно обмен муниципального имущества на находящееся в частной собственности имущество не допускается, за исключением случаев, установленных федеральным законодательством о приватизации.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17.9. Покупатель вправе оплатить приобретаемое муниципальное имущество досрочно.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17.10. С покупателя могут быть взысканы убытки, причиненные неисполнением договора купли-продажи.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591D69" w:rsidRPr="00A368CC" w:rsidRDefault="00591D69" w:rsidP="00591D69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18. Порядок возврата денежных средств по недействительным сделкам купли-продажи государственного или муниципального имущества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18.1. Возврат денежных средств по недействительным сделкам купли-продажи муниципального имущества осуществляется на основании вступившего в силу решения суда за счет денежных средств, поступивших по другим сделкам приватизации муниципального имущества. Денежные средства в размере, определенном решением суда, после передачи имущества согласно решению суда в муниципальную собственность подлежат возврату покупателю из суммы денежных средств, полученных в счет оплаты иными покупателями приватизируемого муниципального имущества, до распределения денежных сре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дств в с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>оответствии со статьей 33 ФЗ. Оставшиеся после исполнения решений суда денежные средства подлежат перечислению их получателям в порядке, установленном статьей 33 ФЗ.</w:t>
      </w:r>
    </w:p>
    <w:p w:rsidR="00591D69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18.2. В случае недостаточности денежных средств от сделок купли-продажи муниципального имущества для обеспечения полного возврата денежных сре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дств в ср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ок, предусмотренный исполнительными документами, возврат недостающих денежных средств осуществляется за счет денежных средств бюджета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A368CC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A368CC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2967ED" w:rsidRPr="00A368CC" w:rsidRDefault="002967ED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591D69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BC53A6">
        <w:rPr>
          <w:rFonts w:ascii="Arial" w:eastAsia="Times New Roman" w:hAnsi="Arial" w:cs="Arial"/>
          <w:b/>
          <w:color w:val="222222"/>
          <w:sz w:val="24"/>
          <w:szCs w:val="24"/>
        </w:rPr>
        <w:t>19. Заключительные положения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3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19.1. Администрация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A368CC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A368CC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, осуществляющая функции по продаже приватизируемого муниципального имущества, обращается в суды с исками и выступает в судах от имени муниципального образования в защиту имущественных и иных прав и законных интересов муниципального образования.</w:t>
      </w:r>
    </w:p>
    <w:p w:rsidR="00591D69" w:rsidRPr="00A368CC" w:rsidRDefault="00591D69" w:rsidP="00591D69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19.2. Защита прав муниципального образования как собственника имущества финансируется за счет средств бюджета. В соответствии с ФЗ Администрация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A368CC">
        <w:rPr>
          <w:rFonts w:ascii="Arial" w:eastAsia="Times New Roman" w:hAnsi="Arial" w:cs="Arial"/>
          <w:color w:val="222222"/>
          <w:sz w:val="24"/>
          <w:szCs w:val="24"/>
        </w:rPr>
        <w:t>Г</w:t>
      </w:r>
      <w:r w:rsidR="00A368CC" w:rsidRPr="00A368CC">
        <w:rPr>
          <w:rFonts w:ascii="Arial" w:eastAsia="Times New Roman" w:hAnsi="Arial" w:cs="Arial"/>
          <w:color w:val="222222"/>
          <w:sz w:val="24"/>
          <w:szCs w:val="24"/>
        </w:rPr>
        <w:t>аханы</w:t>
      </w:r>
      <w:proofErr w:type="spellEnd"/>
      <w:r w:rsidR="00A368CC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освобождается от уплаты государственной пошлины в судах в случаях представления государственных интересов или интересов муниципального образования.</w:t>
      </w:r>
    </w:p>
    <w:p w:rsidR="005F142C" w:rsidRPr="00A368CC" w:rsidRDefault="00591D69" w:rsidP="002967ED">
      <w:pPr>
        <w:shd w:val="clear" w:color="auto" w:fill="FFFFFF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 xml:space="preserve">19.3.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Все не отмеченные или не урегулированные настоящим Положением особенности приватизации муниципального имущества определяются Федеральным законом № 178-ФЗ, Постановлением Правительства РФ от 12.08.2002 № 585 Постановлением Правительства РФ от 22.07.2002 № 549 «Об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цены» и другими нормативными и правовыми актами.</w:t>
      </w:r>
      <w:proofErr w:type="gramEnd"/>
    </w:p>
    <w:sectPr w:rsidR="005F142C" w:rsidRPr="00A368CC" w:rsidSect="00C92BCD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59A" w:rsidRDefault="00A0359A" w:rsidP="005F142C">
      <w:pPr>
        <w:spacing w:after="0" w:line="240" w:lineRule="auto"/>
      </w:pPr>
      <w:r>
        <w:separator/>
      </w:r>
    </w:p>
  </w:endnote>
  <w:endnote w:type="continuationSeparator" w:id="0">
    <w:p w:rsidR="00A0359A" w:rsidRDefault="00A0359A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59A" w:rsidRDefault="00A0359A" w:rsidP="005F142C">
      <w:pPr>
        <w:spacing w:after="0" w:line="240" w:lineRule="auto"/>
      </w:pPr>
      <w:r>
        <w:separator/>
      </w:r>
    </w:p>
  </w:footnote>
  <w:footnote w:type="continuationSeparator" w:id="0">
    <w:p w:rsidR="00A0359A" w:rsidRDefault="00A0359A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3A6" w:rsidRDefault="00BC53A6" w:rsidP="00D61E7F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9455E"/>
    <w:rsid w:val="000D4036"/>
    <w:rsid w:val="00105C40"/>
    <w:rsid w:val="0011637A"/>
    <w:rsid w:val="001423FD"/>
    <w:rsid w:val="001B162A"/>
    <w:rsid w:val="00276574"/>
    <w:rsid w:val="002967ED"/>
    <w:rsid w:val="0039455E"/>
    <w:rsid w:val="003D4988"/>
    <w:rsid w:val="00455D3B"/>
    <w:rsid w:val="004A303F"/>
    <w:rsid w:val="00517C8A"/>
    <w:rsid w:val="00591D69"/>
    <w:rsid w:val="005F142C"/>
    <w:rsid w:val="0062706C"/>
    <w:rsid w:val="007432BF"/>
    <w:rsid w:val="00751EB2"/>
    <w:rsid w:val="007A1D49"/>
    <w:rsid w:val="008561EF"/>
    <w:rsid w:val="008705B1"/>
    <w:rsid w:val="008D0144"/>
    <w:rsid w:val="00906C8C"/>
    <w:rsid w:val="009221F1"/>
    <w:rsid w:val="009A65E1"/>
    <w:rsid w:val="009B599D"/>
    <w:rsid w:val="009D28A8"/>
    <w:rsid w:val="00A0359A"/>
    <w:rsid w:val="00A368CC"/>
    <w:rsid w:val="00AE3A27"/>
    <w:rsid w:val="00AE6B90"/>
    <w:rsid w:val="00AF1E50"/>
    <w:rsid w:val="00B747F9"/>
    <w:rsid w:val="00B75937"/>
    <w:rsid w:val="00B8503E"/>
    <w:rsid w:val="00BA0116"/>
    <w:rsid w:val="00BB00F7"/>
    <w:rsid w:val="00BC53A6"/>
    <w:rsid w:val="00C30D66"/>
    <w:rsid w:val="00C464EA"/>
    <w:rsid w:val="00C53FA8"/>
    <w:rsid w:val="00C5492C"/>
    <w:rsid w:val="00C61CBA"/>
    <w:rsid w:val="00C92BCD"/>
    <w:rsid w:val="00CC4BD6"/>
    <w:rsid w:val="00CD2B6F"/>
    <w:rsid w:val="00CF6463"/>
    <w:rsid w:val="00D23C98"/>
    <w:rsid w:val="00D61E7F"/>
    <w:rsid w:val="00DD336B"/>
    <w:rsid w:val="00E35C19"/>
    <w:rsid w:val="00E60C4E"/>
    <w:rsid w:val="00E96EC9"/>
    <w:rsid w:val="00EA2756"/>
    <w:rsid w:val="00F073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937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semiHidden/>
    <w:unhideWhenUsed/>
    <w:rsid w:val="00C53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semiHidden/>
    <w:unhideWhenUsed/>
    <w:rsid w:val="00C53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33946">
          <w:marLeft w:val="0"/>
          <w:marRight w:val="0"/>
          <w:marTop w:val="7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706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44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45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359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56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8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34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88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14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89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08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29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39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08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64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06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73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54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38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8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60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18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80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20</Pages>
  <Words>8621</Words>
  <Characters>49144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</dc:creator>
  <cp:lastModifiedBy>Галина</cp:lastModifiedBy>
  <cp:revision>11</cp:revision>
  <cp:lastPrinted>2018-02-28T04:32:00Z</cp:lastPrinted>
  <dcterms:created xsi:type="dcterms:W3CDTF">2018-01-22T03:27:00Z</dcterms:created>
  <dcterms:modified xsi:type="dcterms:W3CDTF">2018-02-28T04:37:00Z</dcterms:modified>
</cp:coreProperties>
</file>